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0DD2">
      <w:pPr>
        <w:autoSpaceDE w:val="0"/>
        <w:autoSpaceDN w:val="0"/>
        <w:adjustRightInd w:val="0"/>
        <w:spacing w:line="700" w:lineRule="exact"/>
        <w:jc w:val="left"/>
        <w:rPr>
          <w:rFonts w:cs="宋体" w:asciiTheme="majorEastAsia" w:hAnsiTheme="majorEastAsia" w:eastAsiaTheme="majorEastAsia"/>
          <w:b/>
          <w:kern w:val="0"/>
          <w:sz w:val="28"/>
          <w:szCs w:val="28"/>
        </w:rPr>
      </w:pPr>
      <w:bookmarkStart w:id="0" w:name="_GoBack"/>
      <w:bookmarkEnd w:id="0"/>
      <w:r>
        <w:rPr>
          <w:rFonts w:hint="eastAsia"/>
          <w:sz w:val="28"/>
          <w:szCs w:val="28"/>
        </w:rPr>
        <w:t>附件：响应文件格式</w:t>
      </w:r>
    </w:p>
    <w:p w14:paraId="0BA869B9">
      <w:pPr>
        <w:autoSpaceDE w:val="0"/>
        <w:autoSpaceDN w:val="0"/>
        <w:adjustRightInd w:val="0"/>
        <w:spacing w:line="700" w:lineRule="exact"/>
        <w:rPr>
          <w:rFonts w:cs="宋体" w:asciiTheme="majorEastAsia" w:hAnsiTheme="majorEastAsia" w:eastAsiaTheme="majorEastAsia"/>
          <w:b/>
          <w:kern w:val="0"/>
          <w:sz w:val="36"/>
          <w:szCs w:val="36"/>
        </w:rPr>
      </w:pPr>
    </w:p>
    <w:p w14:paraId="72533463">
      <w:pPr>
        <w:jc w:val="left"/>
        <w:rPr>
          <w:rStyle w:val="31"/>
          <w:rFonts w:ascii="宋体" w:hAnsi="宋体"/>
        </w:rPr>
      </w:pPr>
    </w:p>
    <w:p w14:paraId="0B743B0D">
      <w:pPr>
        <w:rPr>
          <w:rFonts w:ascii="宋体" w:hAnsi="宋体" w:cs="微软雅黑"/>
          <w:sz w:val="28"/>
          <w:szCs w:val="28"/>
          <w:u w:val="single"/>
        </w:rPr>
      </w:pPr>
    </w:p>
    <w:p w14:paraId="097DA9B2">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4928DBF">
      <w:pPr>
        <w:jc w:val="center"/>
        <w:rPr>
          <w:rFonts w:ascii="宋体" w:hAnsi="宋体" w:cs="微软雅黑"/>
          <w:sz w:val="28"/>
          <w:szCs w:val="28"/>
          <w:u w:val="single"/>
        </w:rPr>
      </w:pPr>
    </w:p>
    <w:p w14:paraId="66E0B9FE">
      <w:pPr>
        <w:rPr>
          <w:rFonts w:ascii="宋体" w:hAnsi="宋体" w:cs="微软雅黑"/>
          <w:sz w:val="20"/>
          <w:szCs w:val="20"/>
        </w:rPr>
      </w:pPr>
    </w:p>
    <w:p w14:paraId="686ECF3C">
      <w:pPr>
        <w:rPr>
          <w:rFonts w:ascii="宋体" w:hAnsi="宋体" w:cs="微软雅黑"/>
          <w:sz w:val="20"/>
          <w:szCs w:val="20"/>
        </w:rPr>
      </w:pPr>
    </w:p>
    <w:p w14:paraId="4B4B94A7">
      <w:pPr>
        <w:jc w:val="center"/>
        <w:rPr>
          <w:rFonts w:ascii="宋体" w:hAnsi="宋体" w:cs="微软雅黑"/>
          <w:sz w:val="72"/>
          <w:szCs w:val="72"/>
        </w:rPr>
      </w:pPr>
      <w:r>
        <w:rPr>
          <w:rFonts w:hint="eastAsia" w:ascii="宋体" w:hAnsi="宋体" w:cs="微软雅黑"/>
          <w:sz w:val="72"/>
          <w:szCs w:val="72"/>
        </w:rPr>
        <w:t>响应文件</w:t>
      </w:r>
    </w:p>
    <w:p w14:paraId="29672D4B">
      <w:pPr>
        <w:rPr>
          <w:rFonts w:ascii="宋体" w:hAnsi="宋体" w:cs="微软雅黑"/>
          <w:sz w:val="28"/>
          <w:szCs w:val="28"/>
        </w:rPr>
      </w:pPr>
    </w:p>
    <w:p w14:paraId="7C729D1E">
      <w:pPr>
        <w:rPr>
          <w:rFonts w:ascii="宋体" w:hAnsi="宋体" w:cs="微软雅黑"/>
          <w:sz w:val="28"/>
          <w:szCs w:val="28"/>
        </w:rPr>
      </w:pPr>
    </w:p>
    <w:p w14:paraId="42A0B836">
      <w:pPr>
        <w:rPr>
          <w:rFonts w:ascii="宋体" w:hAnsi="宋体" w:cs="微软雅黑"/>
          <w:sz w:val="28"/>
          <w:szCs w:val="28"/>
        </w:rPr>
      </w:pPr>
    </w:p>
    <w:p w14:paraId="6C403235">
      <w:pPr>
        <w:pStyle w:val="12"/>
        <w:ind w:firstLine="0"/>
        <w:rPr>
          <w:rFonts w:hAnsi="宋体" w:cs="微软雅黑"/>
          <w:szCs w:val="28"/>
        </w:rPr>
      </w:pPr>
    </w:p>
    <w:p w14:paraId="39B597A9">
      <w:pPr>
        <w:pStyle w:val="12"/>
        <w:ind w:firstLine="340"/>
        <w:rPr>
          <w:rFonts w:hAnsi="宋体" w:cs="微软雅黑"/>
          <w:szCs w:val="28"/>
        </w:rPr>
      </w:pPr>
    </w:p>
    <w:p w14:paraId="25B3CA35">
      <w:pPr>
        <w:pStyle w:val="13"/>
        <w:ind w:left="420" w:firstLine="420"/>
        <w:rPr>
          <w:rFonts w:hint="default" w:hAnsi="宋体" w:cs="微软雅黑"/>
          <w:szCs w:val="28"/>
          <w:lang w:eastAsia="zh-CN"/>
        </w:rPr>
      </w:pPr>
    </w:p>
    <w:p w14:paraId="67C5C147">
      <w:pPr>
        <w:pStyle w:val="13"/>
        <w:ind w:left="0" w:leftChars="0" w:firstLine="0" w:firstLineChars="0"/>
        <w:rPr>
          <w:rFonts w:hint="default" w:hAnsi="宋体" w:cs="微软雅黑"/>
          <w:szCs w:val="28"/>
          <w:lang w:eastAsia="zh-CN"/>
        </w:rPr>
      </w:pPr>
    </w:p>
    <w:p w14:paraId="38B49283">
      <w:pPr>
        <w:jc w:val="left"/>
        <w:rPr>
          <w:rFonts w:ascii="宋体" w:hAnsi="宋体" w:cs="微软雅黑"/>
          <w:sz w:val="28"/>
          <w:szCs w:val="28"/>
          <w:u w:val="single"/>
        </w:rPr>
      </w:pPr>
      <w:r>
        <w:rPr>
          <w:rFonts w:hint="eastAsia" w:ascii="宋体" w:hAnsi="宋体" w:cs="微软雅黑"/>
          <w:sz w:val="28"/>
          <w:szCs w:val="28"/>
        </w:rPr>
        <w:t>响应人：（盖单位章）</w:t>
      </w:r>
    </w:p>
    <w:p w14:paraId="7F375C24">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4CBBF518">
      <w:pPr>
        <w:pStyle w:val="12"/>
        <w:ind w:firstLine="0"/>
      </w:pPr>
    </w:p>
    <w:p w14:paraId="3E0AC933"/>
    <w:p w14:paraId="7E12C24C">
      <w:pPr>
        <w:pStyle w:val="7"/>
        <w:spacing w:line="360" w:lineRule="auto"/>
        <w:ind w:firstLine="2811" w:firstLineChars="1000"/>
        <w:rPr>
          <w:rFonts w:asciiTheme="majorEastAsia" w:hAnsiTheme="majorEastAsia" w:eastAsiaTheme="majorEastAsia"/>
          <w:b/>
          <w:snapToGrid w:val="0"/>
          <w:kern w:val="0"/>
          <w:sz w:val="28"/>
          <w:szCs w:val="28"/>
        </w:rPr>
      </w:pPr>
    </w:p>
    <w:p w14:paraId="167B8B4D">
      <w:pPr>
        <w:pStyle w:val="7"/>
        <w:spacing w:line="360" w:lineRule="auto"/>
        <w:ind w:firstLine="2811" w:firstLineChars="1000"/>
        <w:rPr>
          <w:rFonts w:asciiTheme="majorEastAsia" w:hAnsiTheme="majorEastAsia" w:eastAsiaTheme="majorEastAsia"/>
          <w:b/>
          <w:snapToGrid w:val="0"/>
          <w:kern w:val="0"/>
          <w:sz w:val="28"/>
          <w:szCs w:val="28"/>
        </w:rPr>
      </w:pPr>
    </w:p>
    <w:p w14:paraId="78D82C92">
      <w:pPr>
        <w:pStyle w:val="7"/>
        <w:spacing w:line="360" w:lineRule="auto"/>
        <w:rPr>
          <w:rFonts w:asciiTheme="majorEastAsia" w:hAnsiTheme="majorEastAsia" w:eastAsiaTheme="majorEastAsia"/>
          <w:b/>
          <w:snapToGrid w:val="0"/>
          <w:kern w:val="0"/>
          <w:sz w:val="28"/>
          <w:szCs w:val="28"/>
        </w:rPr>
      </w:pPr>
    </w:p>
    <w:p w14:paraId="37B65F16">
      <w:pPr>
        <w:pStyle w:val="7"/>
        <w:spacing w:line="360" w:lineRule="auto"/>
        <w:rPr>
          <w:rFonts w:asciiTheme="majorEastAsia" w:hAnsiTheme="majorEastAsia" w:eastAsiaTheme="majorEastAsia"/>
          <w:b/>
          <w:snapToGrid w:val="0"/>
          <w:kern w:val="0"/>
          <w:sz w:val="28"/>
          <w:szCs w:val="28"/>
        </w:rPr>
      </w:pPr>
    </w:p>
    <w:p w14:paraId="2E0E1D99">
      <w:pPr>
        <w:pStyle w:val="7"/>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一、报价一览表</w:t>
      </w:r>
    </w:p>
    <w:p w14:paraId="35816B5B">
      <w:pPr>
        <w:spacing w:line="360" w:lineRule="auto"/>
        <w:ind w:firstLine="480" w:firstLineChars="200"/>
        <w:contextualSpacing/>
        <w:rPr>
          <w:rFonts w:asciiTheme="minorEastAsia" w:hAnsiTheme="minorEastAsia"/>
          <w:sz w:val="24"/>
        </w:rPr>
      </w:pPr>
      <w:r>
        <w:rPr>
          <w:rFonts w:hint="eastAsia" w:asciiTheme="minorEastAsia" w:hAnsiTheme="minorEastAsia"/>
          <w:sz w:val="24"/>
        </w:rPr>
        <w:t xml:space="preserve">                                           </w:t>
      </w:r>
      <w:r>
        <w:rPr>
          <w:rFonts w:hint="eastAsia" w:cs="Arial" w:asciiTheme="minorEastAsia" w:hAnsiTheme="minorEastAsia"/>
          <w:sz w:val="24"/>
        </w:rPr>
        <w:t>单位：元（人民币）</w:t>
      </w:r>
    </w:p>
    <w:tbl>
      <w:tblPr>
        <w:tblStyle w:val="14"/>
        <w:tblW w:w="9942" w:type="dxa"/>
        <w:jc w:val="center"/>
        <w:tblLayout w:type="fixed"/>
        <w:tblCellMar>
          <w:top w:w="0" w:type="dxa"/>
          <w:left w:w="108" w:type="dxa"/>
          <w:bottom w:w="0" w:type="dxa"/>
          <w:right w:w="108" w:type="dxa"/>
        </w:tblCellMar>
      </w:tblPr>
      <w:tblGrid>
        <w:gridCol w:w="1997"/>
        <w:gridCol w:w="2163"/>
        <w:gridCol w:w="1633"/>
        <w:gridCol w:w="4149"/>
      </w:tblGrid>
      <w:tr w14:paraId="43785BE6">
        <w:tblPrEx>
          <w:tblCellMar>
            <w:top w:w="0" w:type="dxa"/>
            <w:left w:w="108" w:type="dxa"/>
            <w:bottom w:w="0" w:type="dxa"/>
            <w:right w:w="108" w:type="dxa"/>
          </w:tblCellMar>
        </w:tblPrEx>
        <w:trPr>
          <w:trHeight w:val="851" w:hRule="atLeast"/>
          <w:jc w:val="center"/>
        </w:trPr>
        <w:tc>
          <w:tcPr>
            <w:tcW w:w="199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B048B17">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项目名称</w:t>
            </w:r>
          </w:p>
        </w:tc>
        <w:tc>
          <w:tcPr>
            <w:tcW w:w="216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A96EA46">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响应报价（含税）</w:t>
            </w:r>
          </w:p>
        </w:tc>
        <w:tc>
          <w:tcPr>
            <w:tcW w:w="163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E6ADAB2">
            <w:pPr>
              <w:autoSpaceDE w:val="0"/>
              <w:autoSpaceDN w:val="0"/>
              <w:adjustRightInd w:val="0"/>
              <w:spacing w:line="480" w:lineRule="exact"/>
              <w:jc w:val="center"/>
              <w:rPr>
                <w:rFonts w:hint="eastAsia" w:eastAsia="宋体" w:cs="宋体" w:asciiTheme="minorEastAsia" w:hAnsiTheme="minorEastAsia"/>
                <w:b/>
                <w:sz w:val="24"/>
                <w:lang w:val="en-US" w:eastAsia="zh-CN"/>
              </w:rPr>
            </w:pPr>
            <w:r>
              <w:rPr>
                <w:rFonts w:hint="eastAsia" w:cs="宋体" w:asciiTheme="minorEastAsia" w:hAnsiTheme="minorEastAsia"/>
                <w:b/>
                <w:sz w:val="24"/>
                <w:lang w:val="en-US" w:eastAsia="zh-CN"/>
              </w:rPr>
              <w:t>服务期限</w:t>
            </w:r>
          </w:p>
        </w:tc>
        <w:tc>
          <w:tcPr>
            <w:tcW w:w="414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9E917C7">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备注</w:t>
            </w:r>
          </w:p>
        </w:tc>
      </w:tr>
      <w:tr w14:paraId="4A2134E9">
        <w:tblPrEx>
          <w:tblCellMar>
            <w:top w:w="0" w:type="dxa"/>
            <w:left w:w="108" w:type="dxa"/>
            <w:bottom w:w="0" w:type="dxa"/>
            <w:right w:w="108" w:type="dxa"/>
          </w:tblCellMar>
        </w:tblPrEx>
        <w:trPr>
          <w:trHeight w:val="3593" w:hRule="atLeast"/>
          <w:jc w:val="center"/>
        </w:trPr>
        <w:tc>
          <w:tcPr>
            <w:tcW w:w="1997" w:type="dxa"/>
            <w:tcBorders>
              <w:top w:val="single" w:color="auto" w:sz="6" w:space="0"/>
              <w:left w:val="single" w:color="auto" w:sz="6" w:space="0"/>
              <w:bottom w:val="single" w:color="auto" w:sz="6" w:space="0"/>
              <w:right w:val="single" w:color="auto" w:sz="6" w:space="0"/>
            </w:tcBorders>
            <w:vAlign w:val="center"/>
          </w:tcPr>
          <w:p w14:paraId="6FE91D9E">
            <w:pPr>
              <w:autoSpaceDE w:val="0"/>
              <w:autoSpaceDN w:val="0"/>
              <w:adjustRightInd w:val="0"/>
              <w:spacing w:line="480" w:lineRule="exact"/>
              <w:rPr>
                <w:rFonts w:hint="default" w:eastAsia="宋体" w:asciiTheme="minorEastAsia" w:hAnsiTheme="minorEastAsia"/>
                <w:sz w:val="24"/>
                <w:lang w:val="en-US" w:eastAsia="zh-CN"/>
              </w:rPr>
            </w:pPr>
            <w:r>
              <w:rPr>
                <w:rFonts w:hint="eastAsia" w:cs="宋体" w:asciiTheme="minorEastAsia" w:hAnsiTheme="minorEastAsia"/>
                <w:sz w:val="24"/>
                <w:lang w:val="en-US" w:eastAsia="zh-CN"/>
              </w:rPr>
              <w:t>延安路科技局物业服务业务外包项目</w:t>
            </w:r>
          </w:p>
        </w:tc>
        <w:tc>
          <w:tcPr>
            <w:tcW w:w="2163" w:type="dxa"/>
            <w:tcBorders>
              <w:top w:val="single" w:color="auto" w:sz="6" w:space="0"/>
              <w:left w:val="single" w:color="auto" w:sz="6" w:space="0"/>
              <w:bottom w:val="single" w:color="auto" w:sz="6" w:space="0"/>
              <w:right w:val="single" w:color="auto" w:sz="6" w:space="0"/>
            </w:tcBorders>
            <w:vAlign w:val="center"/>
          </w:tcPr>
          <w:p w14:paraId="171497DE">
            <w:pPr>
              <w:autoSpaceDE w:val="0"/>
              <w:autoSpaceDN w:val="0"/>
              <w:adjustRightInd w:val="0"/>
              <w:spacing w:line="360" w:lineRule="auto"/>
              <w:jc w:val="left"/>
              <w:rPr>
                <w:rFonts w:cs="宋体" w:asciiTheme="minorEastAsia" w:hAnsiTheme="minorEastAsia"/>
                <w:sz w:val="24"/>
                <w:szCs w:val="24"/>
                <w:lang w:val="zh-CN"/>
              </w:rPr>
            </w:pPr>
            <w:r>
              <w:rPr>
                <w:rFonts w:hint="eastAsia" w:cs="宋体" w:asciiTheme="minorEastAsia" w:hAnsiTheme="minorEastAsia"/>
                <w:sz w:val="24"/>
                <w:szCs w:val="24"/>
                <w:lang w:val="zh-CN"/>
              </w:rPr>
              <w:t>大写：　　</w:t>
            </w:r>
          </w:p>
          <w:p w14:paraId="47253FD0">
            <w:pPr>
              <w:autoSpaceDE w:val="0"/>
              <w:autoSpaceDN w:val="0"/>
              <w:adjustRightInd w:val="0"/>
              <w:spacing w:line="480" w:lineRule="exact"/>
              <w:rPr>
                <w:rFonts w:hint="default" w:eastAsia="宋体" w:cs="宋体" w:asciiTheme="minorEastAsia" w:hAnsiTheme="minorEastAsia"/>
                <w:sz w:val="24"/>
                <w:lang w:val="en-US" w:eastAsia="zh-CN"/>
              </w:rPr>
            </w:pPr>
            <w:r>
              <w:rPr>
                <w:rFonts w:hint="eastAsia" w:cs="宋体" w:asciiTheme="minorEastAsia" w:hAnsiTheme="minorEastAsia"/>
                <w:sz w:val="24"/>
                <w:szCs w:val="24"/>
                <w:lang w:val="zh-CN"/>
              </w:rPr>
              <w:t>小写：</w:t>
            </w:r>
          </w:p>
        </w:tc>
        <w:tc>
          <w:tcPr>
            <w:tcW w:w="1633" w:type="dxa"/>
            <w:tcBorders>
              <w:top w:val="single" w:color="auto" w:sz="6" w:space="0"/>
              <w:left w:val="single" w:color="auto" w:sz="6" w:space="0"/>
              <w:bottom w:val="single" w:color="auto" w:sz="6" w:space="0"/>
              <w:right w:val="single" w:color="auto" w:sz="6" w:space="0"/>
            </w:tcBorders>
            <w:vAlign w:val="center"/>
          </w:tcPr>
          <w:p w14:paraId="16CC3EC3">
            <w:pPr>
              <w:autoSpaceDE w:val="0"/>
              <w:autoSpaceDN w:val="0"/>
              <w:adjustRightInd w:val="0"/>
              <w:spacing w:line="480" w:lineRule="exact"/>
              <w:jc w:val="center"/>
              <w:rPr>
                <w:rFonts w:hint="default" w:eastAsia="宋体" w:cs="宋体" w:asciiTheme="minorEastAsia" w:hAnsiTheme="minorEastAsia"/>
                <w:sz w:val="24"/>
                <w:szCs w:val="24"/>
                <w:lang w:val="en-US" w:eastAsia="zh-CN"/>
              </w:rPr>
            </w:pPr>
            <w:r>
              <w:rPr>
                <w:rFonts w:hint="eastAsia" w:cs="宋体" w:asciiTheme="minorEastAsia" w:hAnsiTheme="minorEastAsia"/>
                <w:sz w:val="24"/>
                <w:szCs w:val="24"/>
                <w:lang w:val="en-US" w:eastAsia="zh-CN"/>
              </w:rPr>
              <w:t>1年</w:t>
            </w:r>
          </w:p>
        </w:tc>
        <w:tc>
          <w:tcPr>
            <w:tcW w:w="4149" w:type="dxa"/>
            <w:tcBorders>
              <w:top w:val="single" w:color="auto" w:sz="6" w:space="0"/>
              <w:left w:val="single" w:color="auto" w:sz="6" w:space="0"/>
              <w:bottom w:val="single" w:color="auto" w:sz="6" w:space="0"/>
              <w:right w:val="single" w:color="auto" w:sz="6" w:space="0"/>
            </w:tcBorders>
            <w:vAlign w:val="center"/>
          </w:tcPr>
          <w:p w14:paraId="110566CB">
            <w:pPr>
              <w:autoSpaceDE w:val="0"/>
              <w:autoSpaceDN w:val="0"/>
              <w:adjustRightInd w:val="0"/>
              <w:spacing w:line="480" w:lineRule="exact"/>
              <w:ind w:firstLine="240"/>
              <w:rPr>
                <w:rFonts w:cs="宋体" w:asciiTheme="minorEastAsia" w:hAnsiTheme="minorEastAsia"/>
                <w:sz w:val="24"/>
                <w:lang w:val="zh-CN"/>
              </w:rPr>
            </w:pPr>
            <w:r>
              <w:rPr>
                <w:rFonts w:hint="eastAsia" w:cs="宋体" w:asciiTheme="minorEastAsia" w:hAnsiTheme="minorEastAsia"/>
                <w:sz w:val="24"/>
                <w:lang w:val="zh-CN" w:eastAsia="zh-CN"/>
              </w:rPr>
              <w:t>此报价包</w:t>
            </w:r>
            <w:r>
              <w:rPr>
                <w:rFonts w:hint="eastAsia" w:cs="宋体" w:asciiTheme="minorEastAsia" w:hAnsiTheme="minorEastAsia"/>
                <w:sz w:val="24"/>
                <w:lang w:val="en-US" w:eastAsia="zh-CN"/>
              </w:rPr>
              <w:t>含投标人提供的服务人员</w:t>
            </w:r>
            <w:r>
              <w:rPr>
                <w:rFonts w:hint="eastAsia" w:cs="宋体" w:asciiTheme="minorEastAsia" w:hAnsiTheme="minorEastAsia"/>
                <w:sz w:val="24"/>
                <w:lang w:val="zh-CN" w:eastAsia="zh-CN"/>
              </w:rPr>
              <w:t>工资、保险、服装费和福利费等；物业共用部位、共用设施设备的日常运行、维护费用；物业管理区域清洁卫生费用，包括樟脑丸、扫把、垃圾袋、拖把、垃圾桶等；物业管理区域绿化养护费用，包括灭虫剂、肥料、修剪工具、浇水设施等；物业管理区域秩序维护费用，包括手电筒、对讲机等；办公费用及管理费用，包括管理人员日常的纸张、笔、文件夹、档案袋等办公用具；物业服务企业固定资产折旧；法定税费；物业服务企业合理利润；其他</w:t>
            </w:r>
            <w:r>
              <w:rPr>
                <w:rFonts w:hint="eastAsia" w:cs="宋体" w:asciiTheme="minorEastAsia" w:hAnsiTheme="minorEastAsia"/>
                <w:sz w:val="24"/>
                <w:lang w:val="en-US" w:eastAsia="zh-CN"/>
              </w:rPr>
              <w:t>费用</w:t>
            </w:r>
            <w:r>
              <w:rPr>
                <w:rFonts w:hint="eastAsia" w:cs="宋体" w:asciiTheme="minorEastAsia" w:hAnsiTheme="minorEastAsia"/>
                <w:sz w:val="24"/>
                <w:lang w:val="zh-CN" w:eastAsia="zh-CN"/>
              </w:rPr>
              <w:t>。</w:t>
            </w:r>
          </w:p>
        </w:tc>
      </w:tr>
    </w:tbl>
    <w:p w14:paraId="0D6FE6E0">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供应商名称：</w:t>
      </w:r>
      <w:r>
        <w:rPr>
          <w:rFonts w:hint="eastAsia" w:cs="宋体" w:asciiTheme="minorEastAsia" w:hAnsiTheme="minorEastAsia"/>
          <w:sz w:val="24"/>
          <w:u w:val="single"/>
          <w:lang w:val="zh-CN"/>
        </w:rPr>
        <w:t xml:space="preserve">     （全称）   </w:t>
      </w:r>
      <w:r>
        <w:rPr>
          <w:rFonts w:hint="eastAsia" w:cs="宋体" w:asciiTheme="minorEastAsia" w:hAnsiTheme="minorEastAsia"/>
          <w:sz w:val="24"/>
          <w:lang w:val="zh-CN"/>
        </w:rPr>
        <w:t>（公章）：</w:t>
      </w:r>
    </w:p>
    <w:p w14:paraId="25C0331F">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供应商法定代表人（单位负责人）或授权代表签字：</w:t>
      </w:r>
    </w:p>
    <w:p w14:paraId="6C938F66">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日期：  年  月   日</w:t>
      </w:r>
    </w:p>
    <w:p w14:paraId="4F8C60E4">
      <w:pPr>
        <w:pStyle w:val="30"/>
      </w:pPr>
    </w:p>
    <w:p w14:paraId="6A03FC38"/>
    <w:p w14:paraId="53853330">
      <w:pPr>
        <w:pStyle w:val="12"/>
      </w:pPr>
    </w:p>
    <w:p w14:paraId="04A3BDC2"/>
    <w:p w14:paraId="1E1FCE47">
      <w:pPr>
        <w:pStyle w:val="30"/>
      </w:pPr>
    </w:p>
    <w:p w14:paraId="056E84E4">
      <w:pPr>
        <w:pStyle w:val="30"/>
      </w:pPr>
    </w:p>
    <w:p w14:paraId="24CF6376">
      <w:pPr>
        <w:pStyle w:val="30"/>
      </w:pPr>
    </w:p>
    <w:p w14:paraId="39099B65">
      <w:pPr>
        <w:spacing w:line="480" w:lineRule="exact"/>
        <w:rPr>
          <w:rFonts w:hint="eastAsia" w:asciiTheme="majorEastAsia" w:hAnsiTheme="majorEastAsia" w:eastAsiaTheme="majorEastAsia"/>
          <w:b/>
          <w:bCs/>
          <w:sz w:val="28"/>
          <w:szCs w:val="28"/>
          <w:highlight w:val="yellow"/>
        </w:rPr>
      </w:pPr>
    </w:p>
    <w:p w14:paraId="664C2A56">
      <w:pPr>
        <w:numPr>
          <w:ilvl w:val="0"/>
          <w:numId w:val="0"/>
        </w:numPr>
        <w:spacing w:line="480" w:lineRule="exact"/>
        <w:ind w:firstLine="2389" w:firstLineChars="850"/>
        <w:rPr>
          <w:rFonts w:hint="default" w:asciiTheme="majorEastAsia" w:hAnsiTheme="majorEastAsia" w:eastAsiaTheme="majorEastAsia"/>
          <w:b/>
          <w:bCs/>
          <w:sz w:val="28"/>
          <w:szCs w:val="28"/>
          <w:highlight w:val="none"/>
          <w:lang w:val="en-US" w:eastAsia="zh-CN"/>
        </w:rPr>
      </w:pPr>
      <w:r>
        <w:rPr>
          <w:rFonts w:hint="eastAsia" w:cs="Times New Roman" w:asciiTheme="majorEastAsia" w:hAnsiTheme="majorEastAsia" w:eastAsiaTheme="majorEastAsia"/>
          <w:b/>
          <w:bCs/>
          <w:kern w:val="2"/>
          <w:sz w:val="28"/>
          <w:szCs w:val="28"/>
          <w:highlight w:val="none"/>
          <w:lang w:val="en-US" w:eastAsia="zh-CN" w:bidi="ar-SA"/>
        </w:rPr>
        <w:t>二、</w:t>
      </w:r>
      <w:r>
        <w:rPr>
          <w:rFonts w:hint="eastAsia" w:asciiTheme="majorEastAsia" w:hAnsiTheme="majorEastAsia" w:eastAsiaTheme="majorEastAsia"/>
          <w:b/>
          <w:bCs/>
          <w:sz w:val="28"/>
          <w:szCs w:val="28"/>
          <w:highlight w:val="none"/>
          <w:lang w:val="en-US" w:eastAsia="zh-CN"/>
        </w:rPr>
        <w:t>延安路科技局物业服务需求</w:t>
      </w:r>
    </w:p>
    <w:p w14:paraId="52DB4F9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auto"/>
          <w:sz w:val="28"/>
          <w:szCs w:val="28"/>
        </w:rPr>
        <w:t>(一)保洁工作标准及要求</w:t>
      </w:r>
    </w:p>
    <w:p w14:paraId="3155ADE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环境</w:t>
      </w:r>
      <w:r>
        <w:rPr>
          <w:rFonts w:hint="eastAsia" w:asciiTheme="minorEastAsia" w:hAnsiTheme="minorEastAsia" w:eastAsiaTheme="minorEastAsia" w:cstheme="minorEastAsia"/>
          <w:sz w:val="28"/>
          <w:szCs w:val="28"/>
          <w:lang w:val="en-US" w:eastAsia="zh-CN"/>
        </w:rPr>
        <w:t>及</w:t>
      </w:r>
      <w:r>
        <w:rPr>
          <w:rFonts w:hint="eastAsia" w:asciiTheme="minorEastAsia" w:hAnsiTheme="minorEastAsia" w:eastAsiaTheme="minorEastAsia" w:cstheme="minorEastAsia"/>
          <w:sz w:val="28"/>
          <w:szCs w:val="28"/>
        </w:rPr>
        <w:t>卫生</w:t>
      </w:r>
    </w:p>
    <w:p w14:paraId="745A5BF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保持所有建筑内公共区域、水池、通道、停车位等环境清洁而进行的日常管理工作。建立环境卫生管理制度并认真落实，环卫设施设置合理、完备，垃圾日清，保洁工作满足办公环境的特点要求</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兼顾院内园林绿化养护</w:t>
      </w:r>
      <w:r>
        <w:rPr>
          <w:rFonts w:hint="eastAsia" w:asciiTheme="minorEastAsia" w:hAnsiTheme="minorEastAsia" w:eastAsiaTheme="minorEastAsia" w:cstheme="minorEastAsia"/>
          <w:sz w:val="28"/>
          <w:szCs w:val="28"/>
        </w:rPr>
        <w:t>。建筑室外场地、道路等保持清洁无积尘，无纸屑、树叶、烟头等杂物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日常垃圾的收集、清运。楼梯、走道、室内公共区域及卫生间的顶面、地面清洁无尘，无蜘蛛网，无积水;室内设施表面、门窗等无灰尘;定期消杀。室内外金属护栏、把手定期擦拭保养，确保无锈迹、污渍、汗。路灯、草坪灯、牌匾、宣传栏牢固、安全、美观、整洁，无乱贴乱画现象。公共玻璃门、窗、玻璃隔断保持无污迹、灰尘。保证要求卫生间的厕纸、擦手纸、洗手液的配备和摆放。</w:t>
      </w:r>
    </w:p>
    <w:p w14:paraId="3CA56BD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公共区域卫生保洁</w:t>
      </w:r>
    </w:p>
    <w:p w14:paraId="29728C7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清理保洁建筑内的所有垃圾，对垃圾进行分类回收;收集及清理所有垃圾箱和花槽内的垃圾;清洁所有窗户及指示牌;清洁所有花盆及植物;清洁所有出入口、大门及门牌;清除所有手印及污渍，包括楼梯墙壁:清洁所有扶手、栏杆及玻璃表面;清扫所有通风窗口;清扫空调风口百叶及照明灯片;拖擦地、台表面;清洁所有楼梯、走廊及窗户;清洁所有灯饰;清扫、洗刷大厅入口地台及梯级;擦净入口大厅内墙壁表面和所有玻璃门窗及设施;定期投放喷酒鼠、蟑螂、蚊蝇药物;地面光亮无水迹、污迹，无尘物;楼梯、走廊、指示牌、门牌、通风窗口、地角线、墙壁、柱子、顶板无尘和无污物;垃圾桶内垃圾不超过 3/4，并摆放整齐，外观干净:玻璃、门窗无污迹、水迹、裂痕，有明显安全标志;厅堂内无蚊蝇;灯饰和其它饰物无尘土、破损;大厅入口地台、梯级、壁表面、所有玻璃门窗及设施无尘土，大理石墙面光亮、无污迹、水迹;无鼠害、无蚊蝇、无螂。室外垃圾桶内垃圾的清运;院内围栏的清洁;垃圾清运;庭院广场地面清洁:夏季清除积水、冬季清扫积雪;大院、广场地面清洁无废弃物;烟头、废纸、杂物等随时捡拾入桶;垃圾清运及时，垃圾站消毒，无蝇滋生;清扫及时，地面无积水、积雪。</w:t>
      </w:r>
    </w:p>
    <w:p w14:paraId="5EE8E4A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公共卫生间保洁擦净所有门、天花板;擦、冲及洗净所有洗手间设备;擦净所有洗手间镜面擦净地、台表面;天花板及照明设备表面除尘;擦净排气扇;及时补充清洁液(洗手液)和卫生纸等日常消耗品;清理卫生桶脏物;门、窗、天花板、墙壁、隔板无尘物、无污迹、无尘物;玻璃、镜面明亮无水迹;地面墙角无尘、无污迹、无杂物无蛛网、无水迹;地面、水龙头、弯管、马桶座及盖、水箱等无污迹、无污物，电镀件明亮;便池无尘、无污迹、无杂物，，并及时更换;桶内垃圾不超 3/4 即清理;设备(灯、开关、通风口、门锁等)无尘、无污迹;空气清新、无异味;物品码放整齐，不囤积。</w:t>
      </w:r>
    </w:p>
    <w:p w14:paraId="04046A7C">
      <w:pPr>
        <w:rPr>
          <w:rFonts w:hint="eastAsia" w:asciiTheme="minorEastAsia" w:hAnsiTheme="minorEastAsia" w:eastAsiaTheme="minorEastAsia" w:cstheme="minorEastAsia"/>
          <w:sz w:val="28"/>
          <w:szCs w:val="28"/>
        </w:rPr>
      </w:pPr>
    </w:p>
    <w:p w14:paraId="019FB4B3">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(二)</w:t>
      </w:r>
      <w:r>
        <w:rPr>
          <w:rFonts w:hint="eastAsia" w:asciiTheme="minorEastAsia" w:hAnsiTheme="minorEastAsia" w:eastAsiaTheme="minorEastAsia" w:cstheme="minorEastAsia"/>
          <w:b/>
          <w:bCs/>
          <w:sz w:val="28"/>
          <w:szCs w:val="28"/>
          <w:lang w:val="en-US" w:eastAsia="zh-CN"/>
        </w:rPr>
        <w:t>秩序维护员工作标准及</w:t>
      </w:r>
      <w:r>
        <w:rPr>
          <w:rFonts w:hint="eastAsia" w:asciiTheme="minorEastAsia" w:hAnsiTheme="minorEastAsia" w:eastAsiaTheme="minorEastAsia" w:cstheme="minorEastAsia"/>
          <w:b/>
          <w:bCs/>
          <w:sz w:val="28"/>
          <w:szCs w:val="28"/>
        </w:rPr>
        <w:t>要求</w:t>
      </w:r>
    </w:p>
    <w:p w14:paraId="398FB43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秩序维护员</w:t>
      </w:r>
      <w:r>
        <w:rPr>
          <w:rFonts w:hint="eastAsia" w:asciiTheme="minorEastAsia" w:hAnsiTheme="minorEastAsia" w:eastAsiaTheme="minorEastAsia" w:cstheme="minorEastAsia"/>
          <w:sz w:val="28"/>
          <w:szCs w:val="28"/>
        </w:rPr>
        <w:t>基本要求</w:t>
      </w:r>
    </w:p>
    <w:p w14:paraId="62B3903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秩序维护员</w:t>
      </w:r>
      <w:r>
        <w:rPr>
          <w:rFonts w:hint="eastAsia" w:asciiTheme="minorEastAsia" w:hAnsiTheme="minorEastAsia" w:eastAsiaTheme="minorEastAsia" w:cstheme="minorEastAsia"/>
          <w:sz w:val="28"/>
          <w:szCs w:val="28"/>
        </w:rPr>
        <w:t>要有过硬的政治素质，所有人员必须无违法犯罪记录后方能上岗。对录用的上岗人员要保证定岗定位，人员花名册要报采购人以备日常检查。</w:t>
      </w:r>
    </w:p>
    <w:p w14:paraId="223BDBE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秩序维护员</w:t>
      </w:r>
      <w:r>
        <w:rPr>
          <w:rFonts w:hint="eastAsia" w:asciiTheme="minorEastAsia" w:hAnsiTheme="minorEastAsia" w:eastAsiaTheme="minorEastAsia" w:cstheme="minorEastAsia"/>
          <w:sz w:val="28"/>
          <w:szCs w:val="28"/>
        </w:rPr>
        <w:t>按要求统一着装、言行规范，要注意仪容仪表、公众形象。(3)派驻现场的</w:t>
      </w:r>
      <w:r>
        <w:rPr>
          <w:rFonts w:hint="eastAsia" w:asciiTheme="minorEastAsia" w:hAnsiTheme="minorEastAsia" w:eastAsiaTheme="minorEastAsia" w:cstheme="minorEastAsia"/>
          <w:sz w:val="28"/>
          <w:szCs w:val="28"/>
          <w:lang w:val="en-US" w:eastAsia="zh-CN"/>
        </w:rPr>
        <w:t>秩序维护员</w:t>
      </w:r>
      <w:r>
        <w:rPr>
          <w:rFonts w:hint="eastAsia" w:asciiTheme="minorEastAsia" w:hAnsiTheme="minorEastAsia" w:eastAsiaTheme="minorEastAsia" w:cstheme="minorEastAsia"/>
          <w:sz w:val="28"/>
          <w:szCs w:val="28"/>
        </w:rPr>
        <w:t>要求年龄在</w:t>
      </w:r>
      <w:r>
        <w:rPr>
          <w:rFonts w:hint="eastAsia" w:asciiTheme="minorEastAsia" w:hAnsiTheme="minorEastAsia" w:eastAsiaTheme="minorEastAsia" w:cstheme="minorEastAsia"/>
          <w:sz w:val="28"/>
          <w:szCs w:val="28"/>
          <w:lang w:val="en-US" w:eastAsia="zh-CN"/>
        </w:rPr>
        <w:t>60</w:t>
      </w:r>
      <w:r>
        <w:rPr>
          <w:rFonts w:hint="eastAsia" w:asciiTheme="minorEastAsia" w:hAnsiTheme="minorEastAsia" w:eastAsiaTheme="minorEastAsia" w:cstheme="minorEastAsia"/>
          <w:sz w:val="28"/>
          <w:szCs w:val="28"/>
        </w:rPr>
        <w:t>岁以下</w:t>
      </w:r>
      <w:r>
        <w:rPr>
          <w:rFonts w:hint="eastAsia" w:asciiTheme="minorEastAsia" w:hAnsiTheme="minorEastAsia" w:eastAsiaTheme="minorEastAsia" w:cstheme="minorEastAsia"/>
          <w:sz w:val="28"/>
          <w:szCs w:val="28"/>
          <w:lang w:val="en-US" w:eastAsia="zh-CN"/>
        </w:rPr>
        <w:t>男性</w:t>
      </w:r>
      <w:r>
        <w:rPr>
          <w:rFonts w:hint="eastAsia" w:asciiTheme="minorEastAsia" w:hAnsiTheme="minorEastAsia" w:eastAsiaTheme="minorEastAsia" w:cstheme="minorEastAsia"/>
          <w:sz w:val="28"/>
          <w:szCs w:val="28"/>
        </w:rPr>
        <w:t>，五官端正，体形标准，身体健康，无不良嗜好，不存在酗酒、吸毒等恶劣习惯，有一定</w:t>
      </w:r>
      <w:r>
        <w:rPr>
          <w:rFonts w:hint="eastAsia" w:asciiTheme="minorEastAsia" w:hAnsiTheme="minorEastAsia" w:eastAsiaTheme="minorEastAsia" w:cstheme="minorEastAsia"/>
          <w:sz w:val="28"/>
          <w:szCs w:val="28"/>
          <w:lang w:val="en-US" w:eastAsia="zh-CN"/>
        </w:rPr>
        <w:t>秩序维护</w:t>
      </w:r>
      <w:r>
        <w:rPr>
          <w:rFonts w:hint="eastAsia" w:asciiTheme="minorEastAsia" w:hAnsiTheme="minorEastAsia" w:eastAsiaTheme="minorEastAsia" w:cstheme="minorEastAsia"/>
          <w:sz w:val="28"/>
          <w:szCs w:val="28"/>
        </w:rPr>
        <w:t>服务工作经验。</w:t>
      </w:r>
    </w:p>
    <w:p w14:paraId="6C464EB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(4)配备的所有人员必须加强政治思想教育，品行良好，无违法犯罪记录，不存在犯罪前科。</w:t>
      </w:r>
    </w:p>
    <w:p w14:paraId="3752D7E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(5)掌握一定的防卫和擒敌技能。同时熟悉警卫区域情况，掌握各类突发事件的处置办法，并能够在接到突发事件的信息后，快速及时地赶到现场。</w:t>
      </w:r>
    </w:p>
    <w:p w14:paraId="1C58377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(6)工作期间</w:t>
      </w:r>
      <w:r>
        <w:rPr>
          <w:rFonts w:hint="eastAsia" w:asciiTheme="minorEastAsia" w:hAnsiTheme="minorEastAsia" w:eastAsiaTheme="minorEastAsia" w:cstheme="minorEastAsia"/>
          <w:sz w:val="28"/>
          <w:szCs w:val="28"/>
          <w:lang w:val="en-US" w:eastAsia="zh-CN"/>
        </w:rPr>
        <w:t>秩序维护员</w:t>
      </w:r>
      <w:r>
        <w:rPr>
          <w:rFonts w:hint="eastAsia" w:asciiTheme="minorEastAsia" w:hAnsiTheme="minorEastAsia" w:eastAsiaTheme="minorEastAsia" w:cstheme="minorEastAsia"/>
          <w:sz w:val="28"/>
          <w:szCs w:val="28"/>
        </w:rPr>
        <w:t>对于突发事件必须能够在第一时间进行现场处置，并在第一时间向采购方汇报。</w:t>
      </w:r>
    </w:p>
    <w:p w14:paraId="5415274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秩序维护员</w:t>
      </w:r>
      <w:r>
        <w:rPr>
          <w:rFonts w:hint="eastAsia" w:asciiTheme="minorEastAsia" w:hAnsiTheme="minorEastAsia" w:eastAsiaTheme="minorEastAsia" w:cstheme="minorEastAsia"/>
          <w:sz w:val="28"/>
          <w:szCs w:val="28"/>
        </w:rPr>
        <w:t>要求及标准</w:t>
      </w:r>
    </w:p>
    <w:p w14:paraId="127D985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(1)保证各建筑安全和正常工作秩序，对来人来访进行登记、查验做好安全保卫和防火防盗工作，负贵监控系统的值班、检查、检测的日常运行管理，并做好车辆、道路及环境秩序的维护和管理等。</w:t>
      </w:r>
    </w:p>
    <w:p w14:paraId="3236F75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(2)建立、健全和落实治安、消防管理规章制度，实行24小时安全管理，人防、机防相结合，监控、巡视、值班相配合，确保无漏岗、脱岗、睡岗等失职现象。</w:t>
      </w:r>
    </w:p>
    <w:p w14:paraId="1BD3699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(3)贯彻公安部门工作要求，并积极协助相关部门调查各种违法活动和侦破各类案件。</w:t>
      </w:r>
    </w:p>
    <w:p w14:paraId="221DEC1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(4)有针对性地提供突发事件的安全保卫服务，措施得力，制度健全、人员到位，编制切实可行的如“被盗”、“火灾”等突发事件的应急预案及措施，特别是要建立处置突发事件、群体事件的应急方案。</w:t>
      </w:r>
    </w:p>
    <w:p w14:paraId="7317CD9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(5)做好各来人来访的通报、证件检验、登记等，并负责对携带的</w:t>
      </w:r>
      <w:r>
        <w:rPr>
          <w:rFonts w:hint="eastAsia" w:asciiTheme="minorEastAsia" w:hAnsiTheme="minorEastAsia" w:eastAsiaTheme="minorEastAsia" w:cstheme="minorEastAsia"/>
          <w:sz w:val="28"/>
          <w:szCs w:val="28"/>
          <w:lang w:val="en-US" w:eastAsia="zh-CN"/>
        </w:rPr>
        <w:t>大型</w:t>
      </w:r>
      <w:r>
        <w:rPr>
          <w:rFonts w:hint="eastAsia" w:asciiTheme="minorEastAsia" w:hAnsiTheme="minorEastAsia" w:eastAsiaTheme="minorEastAsia" w:cstheme="minorEastAsia"/>
          <w:sz w:val="28"/>
          <w:szCs w:val="28"/>
        </w:rPr>
        <w:t>或可疑性物品进行检查。</w:t>
      </w:r>
    </w:p>
    <w:p w14:paraId="77FC7DC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)24小时巡逻，经常进行巡视检查，及时消除不安全隐患，保证机关安全。</w:t>
      </w:r>
    </w:p>
    <w:p w14:paraId="3D5B922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)做好对易燃易爆、放射、剧毒等危险品的安全管理工作。</w:t>
      </w:r>
    </w:p>
    <w:p w14:paraId="3A80E70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)负责公共秩序维护、机动车和非机动车停放管理等工作。</w:t>
      </w:r>
    </w:p>
    <w:p w14:paraId="30AA8F6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)制定应急工作预案，提高处理自然灾害、意外事故的能力，并协助处理突发事件。</w:t>
      </w:r>
    </w:p>
    <w:p w14:paraId="4A14DB09">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)做好重大活动，重要人物、宾客及重大节日的安全保卫</w:t>
      </w:r>
      <w:r>
        <w:rPr>
          <w:rFonts w:hint="eastAsia" w:asciiTheme="minorEastAsia" w:hAnsiTheme="minorEastAsia" w:eastAsiaTheme="minorEastAsia" w:cstheme="minorEastAsia"/>
          <w:sz w:val="28"/>
          <w:szCs w:val="28"/>
          <w:lang w:val="en-US" w:eastAsia="zh-CN"/>
        </w:rPr>
        <w:t>秩序维护</w:t>
      </w:r>
      <w:r>
        <w:rPr>
          <w:rFonts w:hint="eastAsia" w:asciiTheme="minorEastAsia" w:hAnsiTheme="minorEastAsia" w:eastAsiaTheme="minorEastAsia" w:cstheme="minorEastAsia"/>
          <w:sz w:val="28"/>
          <w:szCs w:val="28"/>
        </w:rPr>
        <w:t>工作。</w:t>
      </w:r>
    </w:p>
    <w:p w14:paraId="3911DD4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)消防、安全控制室24小时值班，随时了解消防自动报警系统及附属设备、安全监控系统的运行情况。</w:t>
      </w:r>
    </w:p>
    <w:p w14:paraId="1B1C89F1">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)消防、监控室人员要随时与巡逻人员、维修人员保持通讯畅通，建立联动机制，及时消除各类安全隐患。</w:t>
      </w:r>
    </w:p>
    <w:p w14:paraId="26389CF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)有重大活动时，要求增加适当的</w:t>
      </w:r>
      <w:r>
        <w:rPr>
          <w:rFonts w:hint="eastAsia" w:asciiTheme="minorEastAsia" w:hAnsiTheme="minorEastAsia" w:eastAsiaTheme="minorEastAsia" w:cstheme="minorEastAsia"/>
          <w:sz w:val="28"/>
          <w:szCs w:val="28"/>
          <w:lang w:val="en-US" w:eastAsia="zh-CN"/>
        </w:rPr>
        <w:t>秩序维护员</w:t>
      </w:r>
      <w:r>
        <w:rPr>
          <w:rFonts w:hint="eastAsia" w:asciiTheme="minorEastAsia" w:hAnsiTheme="minorEastAsia" w:eastAsiaTheme="minorEastAsia" w:cstheme="minorEastAsia"/>
          <w:sz w:val="28"/>
          <w:szCs w:val="28"/>
        </w:rPr>
        <w:t>。</w:t>
      </w:r>
    </w:p>
    <w:p w14:paraId="5477DAA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)加强院内交通、车辆管理，确保道路通畅，路面相关设施完整，交通标识规范完好，无乱停乱放和阻塞现象。</w:t>
      </w:r>
    </w:p>
    <w:p w14:paraId="2580F4F0">
      <w:pPr>
        <w:rPr>
          <w:rFonts w:hint="eastAsia" w:asciiTheme="minorEastAsia" w:hAnsiTheme="minorEastAsia" w:eastAsiaTheme="minorEastAsia" w:cstheme="minorEastAsia"/>
          <w:sz w:val="28"/>
          <w:szCs w:val="28"/>
        </w:rPr>
      </w:pPr>
    </w:p>
    <w:p w14:paraId="5FB4B752">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lang w:val="en-US" w:eastAsia="zh-CN"/>
        </w:rPr>
        <w:t>三</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color w:val="auto"/>
          <w:sz w:val="28"/>
          <w:szCs w:val="28"/>
          <w:lang w:val="en-US" w:eastAsia="zh-CN"/>
        </w:rPr>
        <w:t>水电工</w:t>
      </w:r>
      <w:r>
        <w:rPr>
          <w:rFonts w:hint="eastAsia" w:asciiTheme="minorEastAsia" w:hAnsiTheme="minorEastAsia" w:eastAsiaTheme="minorEastAsia" w:cstheme="minorEastAsia"/>
          <w:b/>
          <w:bCs/>
          <w:sz w:val="28"/>
          <w:szCs w:val="28"/>
          <w:lang w:val="en-US" w:eastAsia="zh-CN"/>
        </w:rPr>
        <w:t>工作标准及</w:t>
      </w:r>
      <w:r>
        <w:rPr>
          <w:rFonts w:hint="eastAsia" w:asciiTheme="minorEastAsia" w:hAnsiTheme="minorEastAsia" w:eastAsiaTheme="minorEastAsia" w:cstheme="minorEastAsia"/>
          <w:b/>
          <w:bCs/>
          <w:sz w:val="28"/>
          <w:szCs w:val="28"/>
        </w:rPr>
        <w:t>要求</w:t>
      </w:r>
    </w:p>
    <w:p w14:paraId="3CB0396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1、基本要求</w:t>
      </w:r>
    </w:p>
    <w:p w14:paraId="6FD7CB9D">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(1)每天早上7:30到岗，检查水电设备状况，确保工作正常，</w:t>
      </w:r>
    </w:p>
    <w:p w14:paraId="6E2ACF0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与采购方对接联络，负责主持本物业管理区域内物业服务工作，协调人员及现场工作安排，</w:t>
      </w:r>
      <w:r>
        <w:rPr>
          <w:rFonts w:hint="eastAsia" w:asciiTheme="minorEastAsia" w:hAnsiTheme="minorEastAsia" w:eastAsiaTheme="minorEastAsia" w:cstheme="minorEastAsia"/>
          <w:sz w:val="28"/>
          <w:szCs w:val="28"/>
        </w:rPr>
        <w:t>每天工作情况记录台帐。</w:t>
      </w:r>
    </w:p>
    <w:p w14:paraId="3E7215E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(3)放假期间遇到水电故障必须随时到场排除。</w:t>
      </w:r>
    </w:p>
    <w:p w14:paraId="71A17D2F">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2、设备设施管理及维护</w:t>
      </w:r>
    </w:p>
    <w:p w14:paraId="0E263074">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供配电</w:t>
      </w:r>
      <w:r>
        <w:rPr>
          <w:rFonts w:hint="eastAsia" w:asciiTheme="minorEastAsia" w:hAnsiTheme="minorEastAsia" w:eastAsiaTheme="minorEastAsia" w:cstheme="minorEastAsia"/>
          <w:sz w:val="28"/>
          <w:szCs w:val="28"/>
        </w:rPr>
        <w:t>系统:按国家规范对供电系统进行严格管理，建立严格的配送电运行制度、电气维修制度和配电房管理制度;对供配电系统进行定期巡视维护，建立各项设备档案，确保供配电设备运行良好，做到安全、合理、节约用电;供电运行和维修人员必须持证上岗;建立24小时运行维修值班制度，及时排除故障，零修合格率100%;确保供气管道及设施完好无损;管理和维护好避雷接地的设备设施;制定切实可行的供配电应急预案，设备状态标识明显。建立、落实配送电运行制度，电气维修制度和配电房管理制度，24小时运行维修值班制度等。及时排除故障，保证供电设施完好，及时购置后备部件，以防急用。保证大楼各出入口充电式紧急照明设备完好;做好夜景照明、节日灯系统的运行管理;建立节电措施。加强日常维护检修，公共使用的照明、指示灯具线路和开关要保证完好。设备出现故障时，维修人员应及时报告并到达现场处置。</w:t>
      </w:r>
    </w:p>
    <w:p w14:paraId="797B8FA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(2)给排水设备</w:t>
      </w:r>
    </w:p>
    <w:p w14:paraId="4F812D27">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保证给排水系统正常运行使用。建立正常供水管理制度，保证水质符合国家标准，防止跑、冒、滴、漏，对供水系统管路、水泵、水箱、阀门等进行日常维护和定期检修，水箱保持清洁卫生并定期消毒，定期对水泵房及机电设备进行检查、保养、维修、清洁;定期对排水管进行清通、养护及清除污垢，保证室内外排水系统通畅;及时发现并解决故障，零修合格率100%;确保水表行度数据准确。</w:t>
      </w:r>
    </w:p>
    <w:p w14:paraId="1D12D246">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给排水设备设施按要求进行巡检并依照维修保养计划进行相应的维护保养工作，确保设备始终处于良好的工作状态;按《设备定期检查保养计划》的要求对给排水设备设施进行维护保养，并将维修保养情况做好记录;排除给排水设备故障一般不超过4小时，若4小时内无法解决的重要部位故障，应将故障原因、解决方案、解决时间书面上报;水泵房及机组设备、地面、墙壁无积尘、水渍、油渍;生活水箱应按规定要求定期清洗消毒;屋面天沟及排水明沟定期进行清理疏通。</w:t>
      </w:r>
    </w:p>
    <w:p w14:paraId="5A2DBBB5">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(3)照明系统(含室外灯光):外观整洁无缺损、松落和安全隐患，光源完好率、维修更换及时率 100%，无蚊虫、蛛网、积尘等。</w:t>
      </w:r>
    </w:p>
    <w:p w14:paraId="2F1ABAEA">
      <w:pPr>
        <w:spacing w:line="480" w:lineRule="exact"/>
        <w:rPr>
          <w:rFonts w:hint="eastAsia" w:asciiTheme="majorEastAsia" w:hAnsiTheme="majorEastAsia" w:eastAsiaTheme="majorEastAsia"/>
          <w:b/>
          <w:bCs/>
          <w:sz w:val="28"/>
          <w:szCs w:val="28"/>
          <w:lang w:val="en-US" w:eastAsia="zh-CN"/>
        </w:rPr>
      </w:pPr>
      <w:r>
        <w:rPr>
          <w:rFonts w:hint="eastAsia" w:asciiTheme="minorEastAsia" w:hAnsiTheme="minorEastAsia" w:eastAsiaTheme="minorEastAsia" w:cstheme="minorEastAsia"/>
          <w:sz w:val="28"/>
          <w:szCs w:val="28"/>
        </w:rPr>
        <w:t>(4)对中央空调、监控系统、新风系统、消防系统等大型设备，在建立运行检查制度并进行日常维护的同时，发现故障及时联系维保方维修。</w:t>
      </w:r>
    </w:p>
    <w:p w14:paraId="4C26F756">
      <w:pPr>
        <w:spacing w:line="480" w:lineRule="exact"/>
        <w:ind w:firstLine="2389" w:firstLineChars="850"/>
        <w:rPr>
          <w:rFonts w:hint="eastAsia" w:asciiTheme="majorEastAsia" w:hAnsiTheme="majorEastAsia" w:eastAsiaTheme="majorEastAsia"/>
          <w:b/>
          <w:bCs/>
          <w:sz w:val="28"/>
          <w:szCs w:val="28"/>
          <w:lang w:val="en-US" w:eastAsia="zh-CN"/>
        </w:rPr>
      </w:pPr>
    </w:p>
    <w:p w14:paraId="4CCA3AE9">
      <w:pPr>
        <w:spacing w:line="480" w:lineRule="exact"/>
        <w:rPr>
          <w:rFonts w:hint="default" w:asciiTheme="majorEastAsia" w:hAnsiTheme="majorEastAsia" w:eastAsiaTheme="majorEastAsia"/>
          <w:b/>
          <w:bCs/>
          <w:sz w:val="28"/>
          <w:szCs w:val="28"/>
          <w:lang w:val="en-US" w:eastAsia="zh-CN"/>
        </w:rPr>
      </w:pPr>
    </w:p>
    <w:p w14:paraId="16734343">
      <w:pPr>
        <w:spacing w:line="480" w:lineRule="exact"/>
        <w:ind w:firstLine="2389" w:firstLineChars="850"/>
        <w:rPr>
          <w:rFonts w:hint="eastAsia" w:asciiTheme="majorEastAsia" w:hAnsiTheme="majorEastAsia" w:eastAsiaTheme="majorEastAsia"/>
          <w:b/>
          <w:bCs/>
          <w:sz w:val="28"/>
          <w:szCs w:val="28"/>
          <w:lang w:val="en-US" w:eastAsia="zh-CN"/>
        </w:rPr>
      </w:pPr>
    </w:p>
    <w:p w14:paraId="695B83B1">
      <w:pPr>
        <w:spacing w:line="480" w:lineRule="exact"/>
        <w:ind w:firstLine="2389" w:firstLineChars="850"/>
        <w:rPr>
          <w:rFonts w:hint="eastAsia" w:asciiTheme="majorEastAsia" w:hAnsiTheme="majorEastAsia" w:eastAsiaTheme="majorEastAsia"/>
          <w:b/>
          <w:bCs/>
          <w:sz w:val="28"/>
          <w:szCs w:val="28"/>
          <w:lang w:val="en-US" w:eastAsia="zh-CN"/>
        </w:rPr>
      </w:pPr>
    </w:p>
    <w:p w14:paraId="5B31B764">
      <w:pPr>
        <w:spacing w:line="480" w:lineRule="exact"/>
        <w:ind w:firstLine="2389" w:firstLineChars="850"/>
        <w:rPr>
          <w:rFonts w:hint="eastAsia" w:asciiTheme="majorEastAsia" w:hAnsiTheme="majorEastAsia" w:eastAsiaTheme="majorEastAsia"/>
          <w:b/>
          <w:bCs/>
          <w:sz w:val="28"/>
          <w:szCs w:val="28"/>
          <w:lang w:val="en-US" w:eastAsia="zh-CN"/>
        </w:rPr>
      </w:pPr>
    </w:p>
    <w:p w14:paraId="37CEDB10">
      <w:pPr>
        <w:spacing w:line="480" w:lineRule="exact"/>
        <w:ind w:firstLine="2389" w:firstLineChars="850"/>
        <w:rPr>
          <w:rFonts w:hint="eastAsia" w:asciiTheme="majorEastAsia" w:hAnsiTheme="majorEastAsia" w:eastAsiaTheme="majorEastAsia"/>
          <w:b/>
          <w:bCs/>
          <w:sz w:val="28"/>
          <w:szCs w:val="28"/>
          <w:lang w:val="en-US" w:eastAsia="zh-CN"/>
        </w:rPr>
      </w:pPr>
    </w:p>
    <w:p w14:paraId="0F0C54E8">
      <w:pPr>
        <w:spacing w:line="480" w:lineRule="exact"/>
        <w:ind w:firstLine="2389" w:firstLineChars="850"/>
        <w:rPr>
          <w:rFonts w:hint="eastAsia" w:asciiTheme="majorEastAsia" w:hAnsiTheme="majorEastAsia" w:eastAsiaTheme="majorEastAsia"/>
          <w:b/>
          <w:bCs/>
          <w:sz w:val="28"/>
          <w:szCs w:val="28"/>
          <w:lang w:val="en-US" w:eastAsia="zh-CN"/>
        </w:rPr>
      </w:pPr>
    </w:p>
    <w:p w14:paraId="119D820C">
      <w:pPr>
        <w:spacing w:line="480" w:lineRule="exact"/>
        <w:ind w:firstLine="2389" w:firstLineChars="850"/>
        <w:rPr>
          <w:rFonts w:hint="eastAsia" w:asciiTheme="majorEastAsia" w:hAnsiTheme="majorEastAsia" w:eastAsiaTheme="majorEastAsia"/>
          <w:b/>
          <w:bCs/>
          <w:sz w:val="28"/>
          <w:szCs w:val="28"/>
          <w:lang w:val="en-US" w:eastAsia="zh-CN"/>
        </w:rPr>
      </w:pPr>
    </w:p>
    <w:p w14:paraId="19430647">
      <w:pPr>
        <w:spacing w:line="480" w:lineRule="exact"/>
        <w:ind w:firstLine="2389" w:firstLineChars="850"/>
        <w:rPr>
          <w:rFonts w:hint="eastAsia" w:asciiTheme="majorEastAsia" w:hAnsiTheme="majorEastAsia" w:eastAsiaTheme="majorEastAsia"/>
          <w:b/>
          <w:bCs/>
          <w:sz w:val="28"/>
          <w:szCs w:val="28"/>
          <w:lang w:val="en-US" w:eastAsia="zh-CN"/>
        </w:rPr>
      </w:pPr>
    </w:p>
    <w:p w14:paraId="0D3E82F9">
      <w:pPr>
        <w:spacing w:line="480" w:lineRule="exact"/>
        <w:ind w:firstLine="2389" w:firstLineChars="850"/>
        <w:rPr>
          <w:rFonts w:hint="eastAsia" w:asciiTheme="majorEastAsia" w:hAnsiTheme="majorEastAsia" w:eastAsiaTheme="majorEastAsia"/>
          <w:b/>
          <w:bCs/>
          <w:sz w:val="28"/>
          <w:szCs w:val="28"/>
          <w:lang w:val="en-US" w:eastAsia="zh-CN"/>
        </w:rPr>
      </w:pPr>
    </w:p>
    <w:p w14:paraId="7C22BC6A">
      <w:pPr>
        <w:spacing w:line="480" w:lineRule="exact"/>
        <w:ind w:firstLine="2389" w:firstLineChars="850"/>
        <w:rPr>
          <w:rFonts w:hint="eastAsia" w:asciiTheme="majorEastAsia" w:hAnsiTheme="majorEastAsia" w:eastAsiaTheme="majorEastAsia"/>
          <w:b/>
          <w:bCs/>
          <w:sz w:val="28"/>
          <w:szCs w:val="28"/>
          <w:lang w:val="en-US" w:eastAsia="zh-CN"/>
        </w:rPr>
      </w:pPr>
    </w:p>
    <w:p w14:paraId="45940520">
      <w:pPr>
        <w:spacing w:line="480" w:lineRule="exact"/>
        <w:ind w:firstLine="2389" w:firstLineChars="850"/>
        <w:rPr>
          <w:rFonts w:hint="eastAsia" w:asciiTheme="majorEastAsia" w:hAnsiTheme="majorEastAsia" w:eastAsiaTheme="majorEastAsia"/>
          <w:b/>
          <w:bCs/>
          <w:sz w:val="28"/>
          <w:szCs w:val="28"/>
          <w:lang w:val="en-US" w:eastAsia="zh-CN"/>
        </w:rPr>
      </w:pPr>
    </w:p>
    <w:p w14:paraId="05BE8C42">
      <w:pPr>
        <w:spacing w:line="480" w:lineRule="exact"/>
        <w:ind w:firstLine="2389" w:firstLineChars="850"/>
        <w:rPr>
          <w:rFonts w:hint="eastAsia" w:asciiTheme="majorEastAsia" w:hAnsiTheme="majorEastAsia" w:eastAsiaTheme="majorEastAsia"/>
          <w:b/>
          <w:bCs/>
          <w:sz w:val="28"/>
          <w:szCs w:val="28"/>
          <w:lang w:val="en-US" w:eastAsia="zh-CN"/>
        </w:rPr>
      </w:pPr>
    </w:p>
    <w:p w14:paraId="2FC0F3B8">
      <w:pPr>
        <w:spacing w:line="480" w:lineRule="exact"/>
        <w:ind w:firstLine="2389" w:firstLineChars="850"/>
        <w:rPr>
          <w:rFonts w:hint="eastAsia" w:asciiTheme="majorEastAsia" w:hAnsiTheme="majorEastAsia" w:eastAsiaTheme="majorEastAsia"/>
          <w:b/>
          <w:bCs/>
          <w:sz w:val="28"/>
          <w:szCs w:val="28"/>
          <w:lang w:val="en-US" w:eastAsia="zh-CN"/>
        </w:rPr>
      </w:pPr>
    </w:p>
    <w:p w14:paraId="76F56E0A">
      <w:pPr>
        <w:spacing w:line="480" w:lineRule="exact"/>
        <w:ind w:firstLine="2389" w:firstLineChars="850"/>
        <w:rPr>
          <w:rFonts w:hint="eastAsia" w:asciiTheme="majorEastAsia" w:hAnsiTheme="majorEastAsia" w:eastAsiaTheme="majorEastAsia"/>
          <w:b/>
          <w:bCs/>
          <w:sz w:val="28"/>
          <w:szCs w:val="28"/>
          <w:lang w:val="en-US" w:eastAsia="zh-CN"/>
        </w:rPr>
      </w:pPr>
    </w:p>
    <w:p w14:paraId="7DDC86CF">
      <w:pPr>
        <w:spacing w:line="480" w:lineRule="exact"/>
        <w:ind w:firstLine="2389" w:firstLineChars="850"/>
        <w:rPr>
          <w:rFonts w:hint="eastAsia" w:asciiTheme="majorEastAsia" w:hAnsiTheme="majorEastAsia" w:eastAsiaTheme="majorEastAsia"/>
          <w:b/>
          <w:bCs/>
          <w:sz w:val="28"/>
          <w:szCs w:val="28"/>
          <w:lang w:val="en-US" w:eastAsia="zh-CN"/>
        </w:rPr>
      </w:pPr>
    </w:p>
    <w:p w14:paraId="3B43C660">
      <w:pPr>
        <w:spacing w:line="480" w:lineRule="exact"/>
        <w:ind w:firstLine="2389" w:firstLineChars="850"/>
        <w:rPr>
          <w:rFonts w:hint="eastAsia" w:asciiTheme="majorEastAsia" w:hAnsiTheme="majorEastAsia" w:eastAsiaTheme="majorEastAsia"/>
          <w:b/>
          <w:bCs/>
          <w:sz w:val="28"/>
          <w:szCs w:val="28"/>
          <w:lang w:val="en-US" w:eastAsia="zh-CN"/>
        </w:rPr>
      </w:pPr>
    </w:p>
    <w:p w14:paraId="5F463065">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三</w:t>
      </w:r>
      <w:r>
        <w:rPr>
          <w:rFonts w:hint="eastAsia" w:asciiTheme="majorEastAsia" w:hAnsiTheme="majorEastAsia" w:eastAsiaTheme="majorEastAsia"/>
          <w:b/>
          <w:bCs/>
          <w:sz w:val="28"/>
          <w:szCs w:val="28"/>
        </w:rPr>
        <w:t>、法定代表人（单位负责人）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14:paraId="5D17FEE1">
      <w:pPr>
        <w:pStyle w:val="32"/>
        <w:spacing w:line="480" w:lineRule="auto"/>
        <w:ind w:firstLine="540" w:firstLineChars="225"/>
        <w:jc w:val="left"/>
        <w:rPr>
          <w:rFonts w:asciiTheme="minorEastAsia" w:hAnsiTheme="minorEastAsia"/>
        </w:rPr>
      </w:pPr>
      <w:r>
        <w:rPr>
          <w:rFonts w:asciiTheme="minorEastAsia" w:hAnsiTheme="minorEastAsia"/>
        </w:rPr>
        <w:t>单</w:t>
      </w:r>
      <w:r>
        <w:rPr>
          <w:rFonts w:hint="eastAsia" w:asciiTheme="minorEastAsia" w:hAnsiTheme="minorEastAsia"/>
        </w:rPr>
        <w:t>位名</w:t>
      </w:r>
      <w:r>
        <w:rPr>
          <w:rFonts w:asciiTheme="minorEastAsia" w:hAnsiTheme="minorEastAsia"/>
        </w:rPr>
        <w:t>称</w:t>
      </w:r>
      <w:r>
        <w:rPr>
          <w:rFonts w:hint="eastAsia" w:asciiTheme="minorEastAsia" w:hAnsiTheme="minorEastAsia"/>
        </w:rPr>
        <w:t>：</w:t>
      </w:r>
    </w:p>
    <w:p w14:paraId="1528445C">
      <w:pPr>
        <w:pStyle w:val="32"/>
        <w:spacing w:line="480" w:lineRule="auto"/>
        <w:ind w:firstLine="540" w:firstLineChars="225"/>
        <w:jc w:val="left"/>
        <w:rPr>
          <w:rFonts w:asciiTheme="minorEastAsia" w:hAnsiTheme="minorEastAsia"/>
        </w:rPr>
      </w:pPr>
      <w:r>
        <w:rPr>
          <w:rFonts w:hint="eastAsia" w:asciiTheme="minorEastAsia" w:hAnsiTheme="minorEastAsia"/>
        </w:rPr>
        <w:t>地址：</w:t>
      </w:r>
    </w:p>
    <w:p w14:paraId="2669AF77">
      <w:pPr>
        <w:pStyle w:val="32"/>
        <w:spacing w:line="480" w:lineRule="auto"/>
        <w:ind w:firstLine="540" w:firstLineChars="225"/>
        <w:jc w:val="left"/>
        <w:rPr>
          <w:rFonts w:asciiTheme="minorEastAsia" w:hAnsiTheme="minorEastAsia"/>
        </w:rPr>
      </w:pPr>
      <w:r>
        <w:rPr>
          <w:rFonts w:hint="eastAsia" w:asciiTheme="minorEastAsia" w:hAnsiTheme="minorEastAsia"/>
        </w:rPr>
        <w:t>姓名：       性</w:t>
      </w:r>
      <w:r>
        <w:rPr>
          <w:rFonts w:asciiTheme="minorEastAsia" w:hAnsiTheme="minorEastAsia"/>
        </w:rPr>
        <w:t>别</w:t>
      </w:r>
      <w:r>
        <w:rPr>
          <w:rFonts w:hint="eastAsia" w:asciiTheme="minorEastAsia" w:hAnsiTheme="minorEastAsia"/>
        </w:rPr>
        <w:t>：     年</w:t>
      </w:r>
      <w:r>
        <w:rPr>
          <w:rFonts w:asciiTheme="minorEastAsia" w:hAnsiTheme="minorEastAsia"/>
        </w:rPr>
        <w:t>龄</w:t>
      </w:r>
      <w:r>
        <w:rPr>
          <w:rFonts w:hint="eastAsia" w:asciiTheme="minorEastAsia" w:hAnsiTheme="minorEastAsia"/>
        </w:rPr>
        <w:t>：</w:t>
      </w:r>
      <w:r>
        <w:rPr>
          <w:rFonts w:asciiTheme="minorEastAsia" w:hAnsiTheme="minorEastAsia"/>
        </w:rPr>
        <w:t xml:space="preserve">     职务</w:t>
      </w:r>
      <w:r>
        <w:rPr>
          <w:rFonts w:hint="eastAsia" w:asciiTheme="minorEastAsia" w:hAnsiTheme="minorEastAsia"/>
        </w:rPr>
        <w:t xml:space="preserve">：        </w:t>
      </w:r>
    </w:p>
    <w:p w14:paraId="0FA1C9BB">
      <w:pPr>
        <w:pStyle w:val="32"/>
        <w:spacing w:line="480" w:lineRule="auto"/>
        <w:ind w:firstLine="540" w:firstLineChars="225"/>
        <w:jc w:val="left"/>
        <w:rPr>
          <w:rFonts w:asciiTheme="minorEastAsia" w:hAnsiTheme="minorEastAsia"/>
        </w:rPr>
      </w:pPr>
      <w:r>
        <w:rPr>
          <w:rFonts w:hint="eastAsia" w:asciiTheme="minorEastAsia" w:hAnsiTheme="minorEastAsia"/>
        </w:rPr>
        <w:t>本人系</w:t>
      </w:r>
      <w:r>
        <w:rPr>
          <w:rFonts w:hint="eastAsia" w:asciiTheme="minorEastAsia" w:hAnsiTheme="minorEastAsia"/>
          <w:i/>
          <w:snapToGrid w:val="0"/>
          <w:u w:val="single"/>
        </w:rPr>
        <w:t>供应商名</w:t>
      </w:r>
      <w:r>
        <w:rPr>
          <w:rFonts w:asciiTheme="minorEastAsia" w:hAnsiTheme="minorEastAsia"/>
          <w:i/>
          <w:snapToGrid w:val="0"/>
          <w:u w:val="single"/>
        </w:rPr>
        <w:t>称</w:t>
      </w:r>
      <w:r>
        <w:rPr>
          <w:rFonts w:hint="eastAsia" w:asciiTheme="minorEastAsia" w:hAnsiTheme="minorEastAsia"/>
        </w:rPr>
        <w:t>的法定代表人（单位负责人）。就</w:t>
      </w:r>
      <w:r>
        <w:rPr>
          <w:rFonts w:asciiTheme="minorEastAsia" w:hAnsiTheme="minorEastAsia"/>
        </w:rPr>
        <w:t>参</w:t>
      </w:r>
      <w:r>
        <w:rPr>
          <w:rFonts w:hint="eastAsia" w:asciiTheme="minorEastAsia" w:hAnsiTheme="minorEastAsia"/>
        </w:rPr>
        <w:t>加贵方</w:t>
      </w:r>
      <w:r>
        <w:rPr>
          <w:rFonts w:hint="eastAsia" w:asciiTheme="minorEastAsia" w:hAnsiTheme="minorEastAsia"/>
          <w:i/>
          <w:u w:val="single"/>
          <w:lang w:val="en-US" w:eastAsia="zh-CN"/>
        </w:rPr>
        <w:t>延安路科技局物业服务业务外包</w:t>
      </w:r>
      <w:r>
        <w:rPr>
          <w:rFonts w:asciiTheme="minorEastAsia" w:hAnsiTheme="minorEastAsia"/>
        </w:rPr>
        <w:t>项目</w:t>
      </w:r>
      <w:r>
        <w:rPr>
          <w:rFonts w:hint="eastAsia" w:asciiTheme="minorEastAsia" w:hAnsiTheme="minorEastAsia"/>
        </w:rPr>
        <w:t>的响应</w:t>
      </w:r>
      <w:r>
        <w:rPr>
          <w:rFonts w:asciiTheme="minorEastAsia" w:hAnsiTheme="minorEastAsia"/>
        </w:rPr>
        <w:t>报价</w:t>
      </w:r>
      <w:r>
        <w:rPr>
          <w:rFonts w:hint="eastAsia" w:asciiTheme="minorEastAsia" w:hAnsiTheme="minorEastAsia"/>
        </w:rPr>
        <w:t>，</w:t>
      </w:r>
      <w:r>
        <w:rPr>
          <w:rFonts w:asciiTheme="minorEastAsia" w:hAnsiTheme="minorEastAsia"/>
        </w:rPr>
        <w:t>签</w:t>
      </w:r>
      <w:r>
        <w:rPr>
          <w:rFonts w:hint="eastAsia" w:asciiTheme="minorEastAsia" w:hAnsiTheme="minorEastAsia"/>
        </w:rPr>
        <w:t>署上</w:t>
      </w:r>
      <w:r>
        <w:rPr>
          <w:rFonts w:asciiTheme="minorEastAsia" w:hAnsiTheme="minorEastAsia"/>
        </w:rPr>
        <w:t>述项目</w:t>
      </w:r>
      <w:r>
        <w:rPr>
          <w:rFonts w:hint="eastAsia" w:asciiTheme="minorEastAsia" w:hAnsiTheme="minorEastAsia"/>
        </w:rPr>
        <w:t>的响应文件及合同的</w:t>
      </w:r>
      <w:r>
        <w:rPr>
          <w:rFonts w:asciiTheme="minorEastAsia" w:hAnsiTheme="minorEastAsia"/>
        </w:rPr>
        <w:t>执</w:t>
      </w:r>
      <w:r>
        <w:rPr>
          <w:rFonts w:hint="eastAsia" w:asciiTheme="minorEastAsia" w:hAnsiTheme="minorEastAsia"/>
        </w:rPr>
        <w:t>行、完成、服</w:t>
      </w:r>
      <w:r>
        <w:rPr>
          <w:rFonts w:asciiTheme="minorEastAsia" w:hAnsiTheme="minorEastAsia"/>
        </w:rPr>
        <w:t>务</w:t>
      </w:r>
      <w:r>
        <w:rPr>
          <w:rFonts w:hint="eastAsia" w:asciiTheme="minorEastAsia" w:hAnsiTheme="minorEastAsia"/>
        </w:rPr>
        <w:t>和保修，</w:t>
      </w:r>
      <w:r>
        <w:rPr>
          <w:rFonts w:asciiTheme="minorEastAsia" w:hAnsiTheme="minorEastAsia"/>
        </w:rPr>
        <w:t>签</w:t>
      </w:r>
      <w:r>
        <w:rPr>
          <w:rFonts w:hint="eastAsia" w:asciiTheme="minorEastAsia" w:hAnsiTheme="minorEastAsia"/>
        </w:rPr>
        <w:t>署合同和</w:t>
      </w:r>
      <w:r>
        <w:rPr>
          <w:rFonts w:asciiTheme="minorEastAsia" w:hAnsiTheme="minorEastAsia"/>
        </w:rPr>
        <w:t>处</w:t>
      </w:r>
      <w:r>
        <w:rPr>
          <w:rFonts w:hint="eastAsia" w:asciiTheme="minorEastAsia" w:hAnsiTheme="minorEastAsia"/>
        </w:rPr>
        <w:t>理与之有</w:t>
      </w:r>
      <w:r>
        <w:rPr>
          <w:rFonts w:asciiTheme="minorEastAsia" w:hAnsiTheme="minorEastAsia"/>
        </w:rPr>
        <w:t>关的</w:t>
      </w:r>
      <w:r>
        <w:rPr>
          <w:rFonts w:hint="eastAsia" w:asciiTheme="minorEastAsia" w:hAnsiTheme="minorEastAsia"/>
        </w:rPr>
        <w:t>一切事</w:t>
      </w:r>
      <w:r>
        <w:rPr>
          <w:rFonts w:asciiTheme="minorEastAsia" w:hAnsiTheme="minorEastAsia"/>
        </w:rPr>
        <w:t>务</w:t>
      </w:r>
      <w:r>
        <w:rPr>
          <w:rFonts w:hint="eastAsia" w:asciiTheme="minorEastAsia" w:hAnsiTheme="minorEastAsia"/>
        </w:rPr>
        <w:t>。</w:t>
      </w:r>
    </w:p>
    <w:p w14:paraId="24D2CAD0">
      <w:pPr>
        <w:pStyle w:val="32"/>
        <w:spacing w:line="480" w:lineRule="auto"/>
        <w:ind w:firstLine="540" w:firstLineChars="225"/>
        <w:jc w:val="left"/>
        <w:rPr>
          <w:rFonts w:asciiTheme="minorEastAsia" w:hAnsiTheme="minorEastAsia"/>
        </w:rPr>
      </w:pPr>
      <w:r>
        <w:rPr>
          <w:rFonts w:hint="eastAsia" w:asciiTheme="minorEastAsia" w:hAnsiTheme="minorEastAsia"/>
        </w:rPr>
        <w:t>特此</w:t>
      </w:r>
      <w:r>
        <w:rPr>
          <w:rFonts w:asciiTheme="minorEastAsia" w:hAnsiTheme="minorEastAsia"/>
        </w:rPr>
        <w:t>证</w:t>
      </w:r>
      <w:r>
        <w:rPr>
          <w:rFonts w:hint="eastAsia" w:asciiTheme="minorEastAsia" w:hAnsiTheme="minorEastAsia"/>
        </w:rPr>
        <w:t>明。</w:t>
      </w:r>
    </w:p>
    <w:p w14:paraId="47E37390">
      <w:pPr>
        <w:pStyle w:val="32"/>
        <w:spacing w:line="480" w:lineRule="auto"/>
        <w:ind w:firstLine="540" w:firstLineChars="225"/>
        <w:jc w:val="left"/>
        <w:rPr>
          <w:rFonts w:asciiTheme="minorEastAsia" w:hAnsiTheme="minorEastAsia"/>
        </w:rPr>
      </w:pPr>
      <w:r>
        <w:rPr>
          <w:rFonts w:hint="eastAsia" w:asciiTheme="minorEastAsia" w:hAnsiTheme="minorEastAsia"/>
        </w:rPr>
        <w:t>法定代表人（单位负责人）联系电话（手机）：</w:t>
      </w:r>
    </w:p>
    <w:p w14:paraId="44CE33BA">
      <w:pPr>
        <w:pStyle w:val="32"/>
        <w:spacing w:line="480" w:lineRule="auto"/>
        <w:ind w:firstLine="540" w:firstLineChars="225"/>
        <w:jc w:val="left"/>
        <w:rPr>
          <w:rFonts w:asciiTheme="minorEastAsia" w:hAnsiTheme="minorEastAsia"/>
        </w:rPr>
      </w:pPr>
    </w:p>
    <w:p w14:paraId="43EA2DDE">
      <w:pPr>
        <w:pStyle w:val="32"/>
        <w:spacing w:line="480" w:lineRule="auto"/>
        <w:ind w:left="-538" w:leftChars="-256" w:firstLine="616" w:firstLineChars="257"/>
        <w:jc w:val="center"/>
        <w:rPr>
          <w:rFonts w:asciiTheme="minorEastAsia" w:hAnsiTheme="minorEastAsia"/>
          <w:bCs/>
        </w:rPr>
      </w:pPr>
      <w:r>
        <w:rPr>
          <w:rFonts w:hint="eastAsia" w:asciiTheme="minorEastAsia" w:hAnsiTheme="minorEastAsia"/>
          <w:bCs/>
        </w:rPr>
        <w:t>【此</w:t>
      </w:r>
      <w:r>
        <w:rPr>
          <w:rFonts w:asciiTheme="minorEastAsia" w:hAnsiTheme="minorEastAsia"/>
          <w:bCs/>
        </w:rPr>
        <w:t>处请</w:t>
      </w:r>
      <w:r>
        <w:rPr>
          <w:rFonts w:hint="eastAsia" w:asciiTheme="minorEastAsia" w:hAnsiTheme="minorEastAsia"/>
          <w:bCs/>
        </w:rPr>
        <w:t>粘</w:t>
      </w:r>
      <w:r>
        <w:rPr>
          <w:rFonts w:asciiTheme="minorEastAsia" w:hAnsiTheme="minorEastAsia"/>
          <w:bCs/>
        </w:rPr>
        <w:t>贴</w:t>
      </w:r>
      <w:r>
        <w:rPr>
          <w:rFonts w:hint="eastAsia" w:asciiTheme="minorEastAsia" w:hAnsiTheme="minorEastAsia"/>
          <w:bCs/>
        </w:rPr>
        <w:t>法定代表人（单位负责人）身份</w:t>
      </w:r>
      <w:r>
        <w:rPr>
          <w:rFonts w:asciiTheme="minorEastAsia" w:hAnsiTheme="minorEastAsia"/>
          <w:bCs/>
        </w:rPr>
        <w:t>证</w:t>
      </w:r>
      <w:r>
        <w:rPr>
          <w:rFonts w:hint="eastAsia" w:asciiTheme="minorEastAsia" w:hAnsiTheme="minorEastAsia"/>
          <w:bCs/>
        </w:rPr>
        <w:t>扫描件或图片，需清晰反映身份证有效期限】</w:t>
      </w:r>
    </w:p>
    <w:p w14:paraId="2AF8DFCC">
      <w:pPr>
        <w:pStyle w:val="32"/>
        <w:spacing w:line="480" w:lineRule="auto"/>
        <w:ind w:left="-538" w:leftChars="-256" w:firstLine="616" w:firstLineChars="257"/>
        <w:jc w:val="center"/>
        <w:rPr>
          <w:rFonts w:asciiTheme="minorEastAsia" w:hAnsiTheme="minorEastAsia"/>
          <w:bCs/>
        </w:rPr>
      </w:pPr>
    </w:p>
    <w:p w14:paraId="67898E44">
      <w:pPr>
        <w:autoSpaceDE w:val="0"/>
        <w:autoSpaceDN w:val="0"/>
        <w:adjustRightInd w:val="0"/>
        <w:spacing w:line="360" w:lineRule="auto"/>
        <w:ind w:right="-11"/>
        <w:rPr>
          <w:rFonts w:cs="宋体" w:asciiTheme="minorEastAsia" w:hAnsiTheme="minorEastAsia"/>
          <w:sz w:val="24"/>
          <w:lang w:val="zh-CN"/>
        </w:rPr>
      </w:pPr>
    </w:p>
    <w:p w14:paraId="4F6A05B8">
      <w:pPr>
        <w:autoSpaceDE w:val="0"/>
        <w:autoSpaceDN w:val="0"/>
        <w:adjustRightInd w:val="0"/>
        <w:spacing w:line="360" w:lineRule="auto"/>
        <w:ind w:right="-11"/>
        <w:rPr>
          <w:rFonts w:cs="宋体" w:asciiTheme="minorEastAsia" w:hAnsiTheme="minorEastAsia"/>
          <w:sz w:val="24"/>
          <w:lang w:val="zh-CN"/>
        </w:rPr>
      </w:pPr>
    </w:p>
    <w:p w14:paraId="0C0D207A">
      <w:pPr>
        <w:autoSpaceDE w:val="0"/>
        <w:autoSpaceDN w:val="0"/>
        <w:adjustRightInd w:val="0"/>
        <w:spacing w:line="360" w:lineRule="auto"/>
        <w:ind w:right="-11"/>
        <w:rPr>
          <w:rFonts w:cs="宋体" w:asciiTheme="minorEastAsia" w:hAnsiTheme="minorEastAsia"/>
          <w:sz w:val="24"/>
          <w:lang w:val="zh-CN"/>
        </w:rPr>
      </w:pPr>
    </w:p>
    <w:p w14:paraId="62237736">
      <w:pPr>
        <w:spacing w:line="480" w:lineRule="auto"/>
        <w:ind w:firstLine="4500" w:firstLineChars="1875"/>
        <w:rPr>
          <w:rFonts w:cs="Arial" w:asciiTheme="minorEastAsia" w:hAnsiTheme="minorEastAsia"/>
          <w:sz w:val="24"/>
          <w:u w:val="single"/>
        </w:rPr>
      </w:pPr>
      <w:r>
        <w:rPr>
          <w:rFonts w:hint="eastAsia" w:cs="Arial" w:asciiTheme="minorEastAsia" w:hAnsiTheme="minorEastAsia"/>
          <w:sz w:val="24"/>
        </w:rPr>
        <w:t>供应商名称（并加盖公章）：</w:t>
      </w:r>
    </w:p>
    <w:p w14:paraId="3538F43C">
      <w:pPr>
        <w:pStyle w:val="33"/>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14AB85C6">
      <w:pPr>
        <w:pStyle w:val="34"/>
        <w:spacing w:line="480" w:lineRule="auto"/>
        <w:rPr>
          <w:rFonts w:cs="Arial" w:asciiTheme="minorEastAsia" w:hAnsiTheme="minorEastAsia"/>
          <w:sz w:val="21"/>
          <w:szCs w:val="21"/>
        </w:rPr>
      </w:pPr>
    </w:p>
    <w:p w14:paraId="38DB8E58">
      <w:pPr>
        <w:spacing w:line="480" w:lineRule="exact"/>
        <w:ind w:firstLine="2289" w:firstLineChars="950"/>
        <w:rPr>
          <w:rFonts w:ascii="宋体" w:hAnsi="宋体"/>
          <w:b/>
          <w:bCs/>
          <w:sz w:val="24"/>
        </w:rPr>
      </w:pPr>
    </w:p>
    <w:p w14:paraId="797C58EF">
      <w:pPr>
        <w:rPr>
          <w:rFonts w:ascii="宋体" w:hAnsi="宋体"/>
          <w:b/>
          <w:bCs/>
          <w:sz w:val="24"/>
        </w:rPr>
      </w:pPr>
      <w:r>
        <w:rPr>
          <w:rFonts w:hint="eastAsia" w:ascii="宋体" w:hAnsi="宋体"/>
          <w:b/>
          <w:bCs/>
          <w:sz w:val="24"/>
        </w:rPr>
        <w:br w:type="page"/>
      </w:r>
    </w:p>
    <w:p w14:paraId="1FF520EE">
      <w:pPr>
        <w:spacing w:line="480" w:lineRule="exact"/>
        <w:jc w:val="center"/>
        <w:rPr>
          <w:rFonts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、法定代表人（单位负责人）授权书</w:t>
      </w:r>
    </w:p>
    <w:p w14:paraId="449E0CAD">
      <w:pPr>
        <w:adjustRightInd w:val="0"/>
        <w:spacing w:line="360" w:lineRule="auto"/>
        <w:ind w:firstLine="240" w:firstLineChars="100"/>
        <w:contextualSpacing/>
        <w:rPr>
          <w:rFonts w:cs="Arial" w:asciiTheme="minorEastAsia" w:hAnsiTheme="minorEastAsia"/>
          <w:sz w:val="24"/>
        </w:rPr>
      </w:pPr>
      <w:r>
        <w:rPr>
          <w:rFonts w:hint="eastAsia" w:cs="Arial" w:asciiTheme="minorEastAsia" w:hAnsiTheme="minorEastAsia"/>
          <w:sz w:val="24"/>
        </w:rPr>
        <w:t>本人</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法人姓名</w:t>
      </w:r>
      <w:r>
        <w:rPr>
          <w:rFonts w:hint="eastAsia" w:cs="Arial" w:asciiTheme="minorEastAsia" w:hAnsiTheme="minorEastAsia"/>
          <w:sz w:val="24"/>
        </w:rPr>
        <w:t>系</w:t>
      </w:r>
      <w:r>
        <w:rPr>
          <w:rFonts w:hint="eastAsia" w:cs="Arial" w:asciiTheme="minorEastAsia" w:hAnsiTheme="minorEastAsia"/>
          <w:sz w:val="24"/>
          <w:u w:val="single"/>
        </w:rPr>
        <w:t>　</w:t>
      </w:r>
      <w:r>
        <w:rPr>
          <w:rFonts w:hint="eastAsia" w:asciiTheme="minorEastAsia" w:hAnsiTheme="minorEastAsia"/>
          <w:i/>
          <w:snapToGrid w:val="0"/>
          <w:sz w:val="24"/>
          <w:u w:val="single"/>
        </w:rPr>
        <w:t xml:space="preserve">供应商名称  </w:t>
      </w:r>
      <w:r>
        <w:rPr>
          <w:rFonts w:hint="eastAsia" w:cs="Arial" w:asciiTheme="minorEastAsia" w:hAnsiTheme="minorEastAsia"/>
          <w:sz w:val="24"/>
        </w:rPr>
        <w:t>的法定代表人（单位负责人），现委托</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姓名，职务</w:t>
      </w:r>
      <w:r>
        <w:rPr>
          <w:rFonts w:hint="eastAsia" w:cs="Arial" w:asciiTheme="minorEastAsia" w:hAnsiTheme="minorEastAsia"/>
          <w:sz w:val="24"/>
        </w:rPr>
        <w:t>以我方的名义参加贵方</w:t>
      </w:r>
      <w:r>
        <w:rPr>
          <w:rFonts w:hint="eastAsia" w:cs="Arial" w:asciiTheme="minorEastAsia" w:hAnsiTheme="minorEastAsia"/>
          <w:sz w:val="24"/>
          <w:u w:val="single"/>
          <w:lang w:val="en-US" w:eastAsia="zh-CN"/>
        </w:rPr>
        <w:t xml:space="preserve"> 延安路科技局物业服务业务外包 </w:t>
      </w:r>
      <w:r>
        <w:rPr>
          <w:rFonts w:hint="eastAsia" w:cs="Arial" w:asciiTheme="minorEastAsia" w:hAnsiTheme="minorEastAsia"/>
          <w:sz w:val="24"/>
        </w:rPr>
        <w:t>项目的</w:t>
      </w:r>
      <w:r>
        <w:rPr>
          <w:rFonts w:hint="eastAsia" w:cs="Arial" w:asciiTheme="minorEastAsia" w:hAnsiTheme="minorEastAsia"/>
          <w:sz w:val="24"/>
          <w:lang w:val="en-US" w:eastAsia="zh-CN"/>
        </w:rPr>
        <w:t>招标</w:t>
      </w:r>
      <w:r>
        <w:rPr>
          <w:rFonts w:hint="eastAsia" w:cs="Arial" w:asciiTheme="minorEastAsia" w:hAnsiTheme="minorEastAsia"/>
          <w:sz w:val="24"/>
        </w:rPr>
        <w:t>活动，并代表我方全权办理针对上述项目的投标、开标、响应文件澄清、签约等一切具体事务和签署相关文件。</w:t>
      </w:r>
    </w:p>
    <w:p w14:paraId="460561AA">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我方对被授权人的签名事项负全部责任。</w:t>
      </w:r>
    </w:p>
    <w:p w14:paraId="3923E0A3">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BB8A219">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被授权人无转委托权，特此委托。</w:t>
      </w:r>
    </w:p>
    <w:p w14:paraId="01AD2333">
      <w:pPr>
        <w:spacing w:line="480" w:lineRule="auto"/>
        <w:ind w:firstLine="480" w:firstLineChars="200"/>
        <w:rPr>
          <w:rFonts w:asciiTheme="minorEastAsia" w:hAnsiTheme="minorEastAsia"/>
          <w:sz w:val="24"/>
        </w:rPr>
      </w:pPr>
      <w:r>
        <w:rPr>
          <w:rFonts w:hint="eastAsia" w:asciiTheme="minorEastAsia" w:hAnsiTheme="minorEastAsia"/>
          <w:sz w:val="24"/>
        </w:rPr>
        <w:t xml:space="preserve">投标人名称： </w:t>
      </w:r>
      <w:r>
        <w:rPr>
          <w:rFonts w:hint="eastAsia" w:asciiTheme="minorEastAsia" w:hAnsiTheme="minorEastAsia"/>
          <w:sz w:val="24"/>
          <w:u w:val="single"/>
        </w:rPr>
        <w:t xml:space="preserve">       （全称）       </w:t>
      </w:r>
      <w:r>
        <w:rPr>
          <w:rFonts w:hint="eastAsia" w:asciiTheme="minorEastAsia" w:hAnsiTheme="minorEastAsia"/>
          <w:sz w:val="24"/>
        </w:rPr>
        <w:t xml:space="preserve"> （盖单位公章）</w:t>
      </w:r>
    </w:p>
    <w:p w14:paraId="71EB75A7">
      <w:pPr>
        <w:spacing w:line="480" w:lineRule="auto"/>
        <w:ind w:firstLine="480" w:firstLineChars="200"/>
        <w:rPr>
          <w:rFonts w:cs="Arial" w:asciiTheme="minorEastAsia" w:hAnsiTheme="minorEastAsia"/>
          <w:sz w:val="24"/>
        </w:rPr>
      </w:pPr>
      <w:r>
        <w:rPr>
          <w:rFonts w:hint="eastAsia" w:cs="Arial" w:asciiTheme="minorEastAsia" w:hAnsiTheme="minorEastAsia"/>
          <w:sz w:val="24"/>
        </w:rPr>
        <w:t>法定代表人（单位负责人）：         （签字或加盖姓名章）</w:t>
      </w:r>
    </w:p>
    <w:p w14:paraId="25BCD9EA">
      <w:pPr>
        <w:spacing w:line="480" w:lineRule="auto"/>
        <w:ind w:firstLine="480" w:firstLineChars="200"/>
        <w:rPr>
          <w:rFonts w:asciiTheme="minorEastAsia" w:hAnsiTheme="minorEastAsia"/>
          <w:sz w:val="24"/>
        </w:rPr>
      </w:pPr>
      <w:r>
        <w:rPr>
          <w:rFonts w:hint="eastAsia" w:cs="Arial" w:asciiTheme="minorEastAsia" w:hAnsiTheme="minorEastAsia"/>
          <w:sz w:val="24"/>
        </w:rPr>
        <w:t>法定代表人（单位负责人）</w:t>
      </w:r>
      <w:r>
        <w:rPr>
          <w:rFonts w:hint="eastAsia" w:asciiTheme="minorEastAsia" w:hAnsiTheme="minorEastAsia"/>
          <w:sz w:val="24"/>
        </w:rPr>
        <w:t>授权代表：    （签字或加盖姓名章）</w:t>
      </w:r>
    </w:p>
    <w:p w14:paraId="7A778275">
      <w:pPr>
        <w:pStyle w:val="35"/>
        <w:ind w:firstLine="480" w:firstLineChars="200"/>
      </w:pPr>
      <w:r>
        <w:rPr>
          <w:rFonts w:hint="eastAsia" w:hAnsi="Times New Roman"/>
          <w:szCs w:val="21"/>
        </w:rPr>
        <w:t>法定代表人（单位负责人）授权代表联系电话（手机）：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83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5E42472A">
            <w:pPr>
              <w:jc w:val="center"/>
              <w:rPr>
                <w:rFonts w:asciiTheme="minorEastAsia" w:hAnsiTheme="minorEastAsia"/>
                <w:sz w:val="24"/>
              </w:rPr>
            </w:pPr>
            <w:r>
              <w:rPr>
                <w:rFonts w:hint="eastAsia" w:asciiTheme="minorEastAsia" w:hAnsiTheme="minorEastAsia"/>
                <w:sz w:val="24"/>
              </w:rPr>
              <w:t>法定代表人（单位负责人）身份证（正面）</w:t>
            </w:r>
          </w:p>
        </w:tc>
        <w:tc>
          <w:tcPr>
            <w:tcW w:w="4485" w:type="dxa"/>
            <w:gridSpan w:val="2"/>
            <w:vAlign w:val="center"/>
          </w:tcPr>
          <w:p w14:paraId="294BC368">
            <w:pPr>
              <w:jc w:val="center"/>
              <w:rPr>
                <w:rFonts w:asciiTheme="minorEastAsia" w:hAnsiTheme="minorEastAsia"/>
                <w:sz w:val="24"/>
              </w:rPr>
            </w:pPr>
            <w:r>
              <w:rPr>
                <w:rFonts w:hint="eastAsia" w:asciiTheme="minorEastAsia" w:hAnsiTheme="minorEastAsia"/>
                <w:sz w:val="24"/>
              </w:rPr>
              <w:t>法定代表人（单位负责人）身份证（反面）</w:t>
            </w:r>
          </w:p>
        </w:tc>
      </w:tr>
      <w:tr w14:paraId="7293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64709130">
            <w:pPr>
              <w:jc w:val="center"/>
              <w:rPr>
                <w:rFonts w:asciiTheme="minorEastAsia" w:hAnsiTheme="minorEastAsia"/>
                <w:sz w:val="24"/>
              </w:rPr>
            </w:pPr>
            <w:r>
              <w:rPr>
                <w:rFonts w:hint="eastAsia" w:asciiTheme="minorEastAsia" w:hAnsiTheme="minorEastAsia"/>
                <w:sz w:val="24"/>
              </w:rPr>
              <w:t>法定代表人（单位负责人）授权代表身份证（正面）</w:t>
            </w:r>
          </w:p>
        </w:tc>
        <w:tc>
          <w:tcPr>
            <w:tcW w:w="4492" w:type="dxa"/>
            <w:gridSpan w:val="2"/>
            <w:vAlign w:val="center"/>
          </w:tcPr>
          <w:p w14:paraId="47D4126D">
            <w:pPr>
              <w:jc w:val="center"/>
              <w:rPr>
                <w:rFonts w:asciiTheme="minorEastAsia" w:hAnsiTheme="minorEastAsia"/>
                <w:sz w:val="24"/>
              </w:rPr>
            </w:pPr>
            <w:r>
              <w:rPr>
                <w:rFonts w:hint="eastAsia" w:asciiTheme="minorEastAsia" w:hAnsiTheme="minorEastAsia"/>
                <w:sz w:val="24"/>
              </w:rPr>
              <w:t>法定代表人（单位负责人）授权代表身份证（反面）</w:t>
            </w:r>
          </w:p>
        </w:tc>
      </w:tr>
    </w:tbl>
    <w:p w14:paraId="097AC3B6">
      <w:pPr>
        <w:rPr>
          <w:rFonts w:ascii="宋体" w:hAnsi="宋体"/>
          <w:b/>
          <w:bCs/>
          <w:color w:val="000000"/>
          <w:sz w:val="28"/>
        </w:rPr>
      </w:pPr>
      <w:r>
        <w:rPr>
          <w:rFonts w:hint="eastAsia" w:ascii="宋体" w:hAnsi="宋体"/>
          <w:b/>
          <w:bCs/>
          <w:color w:val="000000"/>
          <w:sz w:val="28"/>
        </w:rPr>
        <w:br w:type="page"/>
      </w:r>
    </w:p>
    <w:p w14:paraId="0F5D27E2">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color w:val="000000"/>
          <w:sz w:val="28"/>
          <w:lang w:val="en-US" w:eastAsia="zh-CN"/>
        </w:rPr>
        <w:t>五</w:t>
      </w:r>
      <w:r>
        <w:rPr>
          <w:rFonts w:hint="eastAsia" w:ascii="宋体" w:hAnsi="宋体"/>
          <w:b/>
          <w:bCs/>
          <w:color w:val="000000"/>
          <w:sz w:val="28"/>
        </w:rPr>
        <w:t>、投标承诺函</w:t>
      </w:r>
    </w:p>
    <w:p w14:paraId="0B78A1AF">
      <w:pPr>
        <w:autoSpaceDE w:val="0"/>
        <w:autoSpaceDN w:val="0"/>
        <w:snapToGrid w:val="0"/>
        <w:spacing w:line="360" w:lineRule="auto"/>
        <w:rPr>
          <w:rFonts w:ascii="宋体" w:hAnsi="宋体"/>
          <w:b/>
          <w:bCs/>
          <w:color w:val="000000"/>
          <w:sz w:val="24"/>
        </w:rPr>
      </w:pPr>
    </w:p>
    <w:p w14:paraId="2CD15554">
      <w:pPr>
        <w:spacing w:beforeLines="50" w:afterLines="50" w:line="360" w:lineRule="auto"/>
        <w:contextualSpacing/>
        <w:rPr>
          <w:rFonts w:cs="宋体" w:asciiTheme="minorEastAsia" w:hAnsiTheme="minorEastAsia"/>
          <w:sz w:val="24"/>
          <w:lang w:val="zh-CN"/>
        </w:rPr>
      </w:pPr>
      <w:r>
        <w:rPr>
          <w:rFonts w:cs="宋体" w:asciiTheme="minorEastAsia" w:hAnsiTheme="minorEastAsia"/>
          <w:sz w:val="24"/>
          <w:lang w:val="zh-CN"/>
        </w:rPr>
        <w:t>________</w:t>
      </w:r>
      <w:r>
        <w:rPr>
          <w:rFonts w:hint="eastAsia" w:cs="宋体" w:asciiTheme="minorEastAsia" w:hAnsiTheme="minorEastAsia"/>
          <w:sz w:val="24"/>
          <w:lang w:val="zh-CN"/>
        </w:rPr>
        <w:t>（</w:t>
      </w:r>
      <w:r>
        <w:rPr>
          <w:rFonts w:hint="eastAsia" w:cs="宋体" w:asciiTheme="minorEastAsia" w:hAnsiTheme="minorEastAsia"/>
          <w:sz w:val="24"/>
        </w:rPr>
        <w:t>采购</w:t>
      </w:r>
      <w:r>
        <w:rPr>
          <w:rFonts w:hint="eastAsia" w:cs="宋体" w:asciiTheme="minorEastAsia" w:hAnsiTheme="minorEastAsia"/>
          <w:sz w:val="24"/>
          <w:lang w:val="zh-CN"/>
        </w:rPr>
        <w:t>人名称）</w:t>
      </w:r>
      <w:r>
        <w:rPr>
          <w:rFonts w:cs="宋体" w:asciiTheme="minorEastAsia" w:hAnsiTheme="minorEastAsia"/>
          <w:sz w:val="24"/>
          <w:lang w:val="zh-CN"/>
        </w:rPr>
        <w:t>：</w:t>
      </w:r>
    </w:p>
    <w:p w14:paraId="7299F5DC">
      <w:pPr>
        <w:spacing w:beforeLines="50" w:afterLines="50" w:line="360" w:lineRule="auto"/>
        <w:ind w:firstLine="480" w:firstLineChars="200"/>
        <w:contextualSpacing/>
        <w:rPr>
          <w:rFonts w:cs="宋体" w:asciiTheme="minorEastAsia" w:hAnsiTheme="minorEastAsia"/>
          <w:sz w:val="24"/>
          <w:lang w:val="zh-CN"/>
        </w:rPr>
      </w:pPr>
      <w:r>
        <w:rPr>
          <w:rFonts w:cs="宋体" w:asciiTheme="minorEastAsia" w:hAnsiTheme="minorEastAsia"/>
          <w:sz w:val="24"/>
          <w:lang w:val="zh-CN"/>
        </w:rPr>
        <w:t>经研究，我</w:t>
      </w:r>
      <w:r>
        <w:rPr>
          <w:rFonts w:hint="eastAsia" w:cs="宋体" w:asciiTheme="minorEastAsia" w:hAnsiTheme="minorEastAsia"/>
          <w:sz w:val="24"/>
          <w:lang w:val="zh-CN"/>
        </w:rPr>
        <w:t>方自愿参与贵方</w:t>
      </w:r>
      <w:r>
        <w:rPr>
          <w:rFonts w:hint="eastAsia" w:cs="宋体" w:asciiTheme="minorEastAsia" w:hAnsiTheme="minorEastAsia"/>
          <w:sz w:val="24"/>
        </w:rPr>
        <w:t>___</w:t>
      </w:r>
      <w:r>
        <w:rPr>
          <w:rFonts w:cs="宋体" w:asciiTheme="minorEastAsia" w:hAnsiTheme="minorEastAsia"/>
          <w:sz w:val="24"/>
          <w:lang w:val="zh-CN"/>
        </w:rPr>
        <w:t>年____月</w:t>
      </w:r>
      <w:r>
        <w:rPr>
          <w:rFonts w:hint="eastAsia" w:cs="宋体" w:asciiTheme="minorEastAsia" w:hAnsiTheme="minorEastAsia"/>
          <w:sz w:val="24"/>
        </w:rPr>
        <w:t>____</w:t>
      </w:r>
      <w:r>
        <w:rPr>
          <w:rFonts w:cs="宋体" w:asciiTheme="minorEastAsia" w:hAnsiTheme="minorEastAsia"/>
          <w:sz w:val="24"/>
          <w:lang w:val="zh-CN"/>
        </w:rPr>
        <w:t>日</w:t>
      </w:r>
      <w:r>
        <w:rPr>
          <w:rFonts w:hint="eastAsia" w:cs="宋体" w:asciiTheme="minorEastAsia" w:hAnsiTheme="minorEastAsia"/>
          <w:sz w:val="24"/>
          <w:u w:val="single"/>
          <w:lang w:val="en-US" w:eastAsia="zh-CN"/>
        </w:rPr>
        <w:t xml:space="preserve"> </w:t>
      </w:r>
      <w:r>
        <w:rPr>
          <w:rFonts w:hint="eastAsia" w:cs="Arial" w:asciiTheme="minorEastAsia" w:hAnsiTheme="minorEastAsia"/>
          <w:sz w:val="24"/>
          <w:u w:val="single"/>
          <w:lang w:val="en-US" w:eastAsia="zh-CN"/>
        </w:rPr>
        <w:t>延安路科技局物业服务业务外包</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lang w:val="zh-CN"/>
        </w:rPr>
        <w:t>（项目名称）的</w:t>
      </w:r>
      <w:r>
        <w:rPr>
          <w:rFonts w:cs="宋体" w:asciiTheme="minorEastAsia" w:hAnsiTheme="minorEastAsia"/>
          <w:sz w:val="24"/>
          <w:lang w:val="zh-CN"/>
        </w:rPr>
        <w:t>投标，</w:t>
      </w:r>
      <w:r>
        <w:rPr>
          <w:rFonts w:hint="eastAsia" w:cs="宋体" w:asciiTheme="minorEastAsia" w:hAnsiTheme="minorEastAsia"/>
          <w:sz w:val="24"/>
          <w:lang w:val="zh-CN"/>
        </w:rPr>
        <w:t>将</w:t>
      </w:r>
      <w:r>
        <w:rPr>
          <w:rFonts w:cs="宋体" w:asciiTheme="minorEastAsia" w:hAnsiTheme="minorEastAsia"/>
          <w:sz w:val="24"/>
          <w:lang w:val="zh-CN"/>
        </w:rPr>
        <w:t>严格</w:t>
      </w:r>
      <w:r>
        <w:rPr>
          <w:rFonts w:hint="eastAsia" w:cs="宋体" w:asciiTheme="minorEastAsia" w:hAnsiTheme="minorEastAsia"/>
          <w:sz w:val="24"/>
          <w:lang w:val="zh-CN"/>
        </w:rPr>
        <w:t>遵守</w:t>
      </w:r>
      <w:r>
        <w:rPr>
          <w:rFonts w:cs="宋体" w:asciiTheme="minorEastAsia" w:hAnsiTheme="minorEastAsia"/>
          <w:sz w:val="24"/>
          <w:lang w:val="zh-CN"/>
        </w:rPr>
        <w:t>《</w:t>
      </w:r>
      <w:r>
        <w:rPr>
          <w:rFonts w:hint="eastAsia" w:cs="宋体" w:asciiTheme="minorEastAsia" w:hAnsiTheme="minorEastAsia"/>
          <w:sz w:val="24"/>
          <w:lang w:val="zh-CN"/>
        </w:rPr>
        <w:t>中华人民共和国政府采购</w:t>
      </w:r>
      <w:r>
        <w:rPr>
          <w:rFonts w:cs="宋体" w:asciiTheme="minorEastAsia" w:hAnsiTheme="minorEastAsia"/>
          <w:sz w:val="24"/>
          <w:lang w:val="zh-CN"/>
        </w:rPr>
        <w:t>法》等</w:t>
      </w:r>
      <w:r>
        <w:rPr>
          <w:rFonts w:hint="eastAsia" w:cs="宋体" w:asciiTheme="minorEastAsia" w:hAnsiTheme="minorEastAsia"/>
          <w:sz w:val="24"/>
          <w:lang w:val="zh-CN"/>
        </w:rPr>
        <w:t>相关</w:t>
      </w:r>
      <w:r>
        <w:rPr>
          <w:rFonts w:cs="宋体" w:asciiTheme="minorEastAsia" w:hAnsiTheme="minorEastAsia"/>
          <w:sz w:val="24"/>
          <w:lang w:val="zh-CN"/>
        </w:rPr>
        <w:t>法律法规</w:t>
      </w:r>
      <w:r>
        <w:rPr>
          <w:rFonts w:hint="eastAsia" w:cs="宋体" w:asciiTheme="minorEastAsia" w:hAnsiTheme="minorEastAsia"/>
          <w:sz w:val="24"/>
          <w:lang w:val="zh-CN"/>
        </w:rPr>
        <w:t>规定</w:t>
      </w:r>
      <w:r>
        <w:rPr>
          <w:rFonts w:cs="宋体" w:asciiTheme="minorEastAsia" w:hAnsiTheme="minorEastAsia"/>
          <w:sz w:val="24"/>
          <w:lang w:val="zh-CN"/>
        </w:rPr>
        <w:t>，并无条件地遵守本次采购活动各项规定。我们郑重承诺：</w:t>
      </w:r>
      <w:r>
        <w:rPr>
          <w:rFonts w:hint="eastAsia" w:cs="宋体" w:asciiTheme="minorEastAsia" w:hAnsiTheme="minorEastAsia"/>
          <w:sz w:val="24"/>
          <w:lang w:val="zh-CN"/>
        </w:rPr>
        <w:t>我方</w:t>
      </w:r>
      <w:r>
        <w:rPr>
          <w:rFonts w:cs="宋体" w:asciiTheme="minorEastAsia" w:hAnsiTheme="minorEastAsia"/>
          <w:sz w:val="24"/>
          <w:lang w:val="zh-CN"/>
        </w:rPr>
        <w:t>如果在本次</w:t>
      </w:r>
      <w:r>
        <w:rPr>
          <w:rFonts w:hint="eastAsia" w:cs="宋体" w:asciiTheme="minorEastAsia" w:hAnsiTheme="minorEastAsia"/>
          <w:sz w:val="24"/>
          <w:lang w:val="zh-CN"/>
        </w:rPr>
        <w:t>投标</w:t>
      </w:r>
      <w:r>
        <w:rPr>
          <w:rFonts w:cs="宋体" w:asciiTheme="minorEastAsia" w:hAnsiTheme="minorEastAsia"/>
          <w:sz w:val="24"/>
          <w:lang w:val="zh-CN"/>
        </w:rPr>
        <w:t>活动中有</w:t>
      </w:r>
      <w:r>
        <w:rPr>
          <w:rFonts w:hint="eastAsia" w:cs="宋体" w:asciiTheme="minorEastAsia" w:hAnsiTheme="minorEastAsia"/>
          <w:sz w:val="24"/>
          <w:lang w:val="zh-CN"/>
        </w:rPr>
        <w:t>下列</w:t>
      </w:r>
      <w:r>
        <w:rPr>
          <w:rFonts w:cs="宋体" w:asciiTheme="minorEastAsia" w:hAnsiTheme="minorEastAsia"/>
          <w:sz w:val="24"/>
          <w:lang w:val="zh-CN"/>
        </w:rPr>
        <w:t>情形</w:t>
      </w:r>
      <w:r>
        <w:rPr>
          <w:rFonts w:hint="eastAsia" w:cs="宋体" w:asciiTheme="minorEastAsia" w:hAnsiTheme="minorEastAsia"/>
          <w:sz w:val="24"/>
          <w:lang w:val="zh-CN"/>
        </w:rPr>
        <w:t>之一</w:t>
      </w:r>
      <w:r>
        <w:rPr>
          <w:rFonts w:cs="宋体" w:asciiTheme="minorEastAsia" w:hAnsiTheme="minorEastAsia"/>
          <w:sz w:val="24"/>
          <w:lang w:val="zh-CN"/>
        </w:rPr>
        <w:t>的，愿接受政府采购</w:t>
      </w:r>
      <w:r>
        <w:rPr>
          <w:rFonts w:hint="eastAsia" w:cs="宋体" w:asciiTheme="minorEastAsia" w:hAnsiTheme="minorEastAsia"/>
          <w:sz w:val="24"/>
          <w:lang w:val="zh-CN"/>
        </w:rPr>
        <w:t>监督管理</w:t>
      </w:r>
      <w:r>
        <w:rPr>
          <w:rFonts w:cs="宋体" w:asciiTheme="minorEastAsia" w:hAnsiTheme="minorEastAsia"/>
          <w:sz w:val="24"/>
          <w:lang w:val="zh-CN"/>
        </w:rPr>
        <w:t>部门给予相关处罚并</w:t>
      </w:r>
      <w:r>
        <w:rPr>
          <w:rFonts w:hint="eastAsia" w:cs="宋体" w:asciiTheme="minorEastAsia" w:hAnsiTheme="minorEastAsia"/>
          <w:sz w:val="24"/>
          <w:lang w:val="zh-CN"/>
        </w:rPr>
        <w:t>承诺依法</w:t>
      </w:r>
      <w:r>
        <w:rPr>
          <w:rFonts w:cs="宋体" w:asciiTheme="minorEastAsia" w:hAnsiTheme="minorEastAsia"/>
          <w:sz w:val="24"/>
          <w:lang w:val="zh-CN"/>
        </w:rPr>
        <w:t>承担</w:t>
      </w:r>
      <w:r>
        <w:rPr>
          <w:rFonts w:hint="eastAsia" w:cs="宋体" w:asciiTheme="minorEastAsia" w:hAnsiTheme="minorEastAsia"/>
          <w:sz w:val="24"/>
          <w:lang w:val="zh-CN"/>
        </w:rPr>
        <w:t>相关的经济赔偿责任和</w:t>
      </w:r>
      <w:r>
        <w:rPr>
          <w:rFonts w:cs="宋体" w:asciiTheme="minorEastAsia" w:hAnsiTheme="minorEastAsia"/>
          <w:sz w:val="24"/>
          <w:lang w:val="zh-CN"/>
        </w:rPr>
        <w:t>法律责任。</w:t>
      </w:r>
    </w:p>
    <w:p w14:paraId="107F9C93">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一、在投标有效期内撤销投标文件；</w:t>
      </w:r>
    </w:p>
    <w:p w14:paraId="75C1E5D7">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二、在投标文件中提供虚假材料；</w:t>
      </w:r>
    </w:p>
    <w:p w14:paraId="2145C59C">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三、除因不可抗力或招标文件认可的情形以外，中标后不与采购人签订合同；</w:t>
      </w:r>
    </w:p>
    <w:p w14:paraId="1B185C4A">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四、与采购人、其他投标人或者采购代理机构恶意串通；</w:t>
      </w:r>
    </w:p>
    <w:p w14:paraId="074A68AE">
      <w:pPr>
        <w:spacing w:beforeLines="50"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五、法律法规及本招标文件规定的其他严重违法行为。</w:t>
      </w:r>
    </w:p>
    <w:p w14:paraId="7F66B2DA">
      <w:pPr>
        <w:rPr>
          <w:color w:val="000000"/>
          <w:sz w:val="24"/>
          <w:u w:val="single"/>
        </w:rPr>
      </w:pPr>
    </w:p>
    <w:p w14:paraId="6E5D99F8">
      <w:pPr>
        <w:widowControl/>
        <w:spacing w:before="100" w:beforeAutospacing="1" w:after="100" w:afterAutospacing="1" w:line="360" w:lineRule="auto"/>
        <w:ind w:left="3885" w:leftChars="1850"/>
        <w:jc w:val="left"/>
        <w:rPr>
          <w:rFonts w:ascii="宋体" w:hAnsi="宋体" w:cs="Arial"/>
          <w:color w:val="000000"/>
          <w:kern w:val="0"/>
          <w:sz w:val="24"/>
        </w:rPr>
      </w:pPr>
      <w:r>
        <w:rPr>
          <w:rFonts w:hint="eastAsia" w:ascii="宋体" w:hAnsi="宋体" w:cs="Arial"/>
          <w:color w:val="000000"/>
          <w:kern w:val="0"/>
          <w:sz w:val="24"/>
        </w:rPr>
        <w:t>投标人名称（盖章）：　　　　　　　　　</w:t>
      </w:r>
      <w:r>
        <w:rPr>
          <w:rFonts w:hint="eastAsia" w:ascii="宋体" w:hAnsi="宋体" w:cs="Arial"/>
          <w:color w:val="000000"/>
          <w:kern w:val="0"/>
          <w:sz w:val="24"/>
        </w:rPr>
        <w:br w:type="textWrapping"/>
      </w:r>
      <w:r>
        <w:rPr>
          <w:rFonts w:hint="eastAsia" w:ascii="宋体" w:hAnsi="宋体" w:cs="Arial"/>
          <w:color w:val="000000"/>
          <w:kern w:val="0"/>
          <w:sz w:val="24"/>
        </w:rPr>
        <w:t xml:space="preserve">日　  期：      </w:t>
      </w:r>
      <w:r>
        <w:rPr>
          <w:rFonts w:hint="eastAsia" w:cs="宋体" w:asciiTheme="minorEastAsia" w:hAnsiTheme="minorEastAsia"/>
          <w:sz w:val="24"/>
        </w:rPr>
        <w:t>年    月    日</w:t>
      </w:r>
    </w:p>
    <w:p w14:paraId="62928A5F">
      <w:pPr>
        <w:autoSpaceDE w:val="0"/>
        <w:autoSpaceDN w:val="0"/>
        <w:adjustRightInd w:val="0"/>
        <w:spacing w:line="360" w:lineRule="auto"/>
        <w:ind w:right="-11"/>
        <w:rPr>
          <w:rFonts w:ascii="宋体" w:cs="宋体"/>
          <w:szCs w:val="21"/>
        </w:rPr>
      </w:pPr>
    </w:p>
    <w:p w14:paraId="12EAD18E">
      <w:pPr>
        <w:pStyle w:val="30"/>
        <w:rPr>
          <w:rFonts w:ascii="宋体" w:cs="宋体"/>
          <w:szCs w:val="21"/>
        </w:rPr>
      </w:pPr>
    </w:p>
    <w:p w14:paraId="079429B9">
      <w:pPr>
        <w:pStyle w:val="30"/>
        <w:rPr>
          <w:rFonts w:ascii="宋体" w:cs="宋体"/>
          <w:szCs w:val="21"/>
        </w:rPr>
      </w:pPr>
    </w:p>
    <w:p w14:paraId="502D739A">
      <w:pPr>
        <w:pStyle w:val="30"/>
        <w:rPr>
          <w:rFonts w:ascii="宋体" w:cs="宋体"/>
          <w:szCs w:val="21"/>
        </w:rPr>
      </w:pPr>
    </w:p>
    <w:p w14:paraId="1623EB6D">
      <w:pPr>
        <w:pStyle w:val="30"/>
        <w:rPr>
          <w:rFonts w:ascii="宋体" w:cs="宋体"/>
          <w:szCs w:val="21"/>
        </w:rPr>
      </w:pPr>
    </w:p>
    <w:p w14:paraId="62D48260">
      <w:pPr>
        <w:pStyle w:val="30"/>
        <w:rPr>
          <w:rFonts w:ascii="宋体" w:cs="宋体"/>
          <w:szCs w:val="21"/>
        </w:rPr>
      </w:pPr>
    </w:p>
    <w:p w14:paraId="28939201">
      <w:pPr>
        <w:pStyle w:val="30"/>
        <w:rPr>
          <w:rFonts w:ascii="宋体" w:cs="宋体"/>
          <w:szCs w:val="21"/>
        </w:rPr>
      </w:pPr>
    </w:p>
    <w:p w14:paraId="3EB9250B">
      <w:pPr>
        <w:pStyle w:val="30"/>
        <w:rPr>
          <w:rFonts w:ascii="宋体" w:cs="宋体"/>
          <w:szCs w:val="21"/>
        </w:rPr>
      </w:pPr>
    </w:p>
    <w:p w14:paraId="14D6293C">
      <w:pPr>
        <w:pStyle w:val="30"/>
        <w:rPr>
          <w:rFonts w:ascii="宋体" w:cs="宋体"/>
          <w:szCs w:val="21"/>
        </w:rPr>
      </w:pPr>
    </w:p>
    <w:p w14:paraId="298ED87B">
      <w:pPr>
        <w:pStyle w:val="30"/>
        <w:rPr>
          <w:rFonts w:ascii="宋体" w:cs="宋体"/>
          <w:szCs w:val="21"/>
        </w:rPr>
      </w:pPr>
    </w:p>
    <w:p w14:paraId="3FF1EC50">
      <w:pPr>
        <w:pStyle w:val="30"/>
        <w:rPr>
          <w:rFonts w:ascii="宋体" w:cs="宋体"/>
          <w:szCs w:val="21"/>
        </w:rPr>
      </w:pPr>
    </w:p>
    <w:p w14:paraId="1F4512C9">
      <w:pPr>
        <w:pStyle w:val="30"/>
        <w:rPr>
          <w:rFonts w:ascii="宋体" w:cs="宋体"/>
          <w:szCs w:val="21"/>
        </w:rPr>
      </w:pPr>
    </w:p>
    <w:p w14:paraId="1E4B0DFC">
      <w:pPr>
        <w:pStyle w:val="30"/>
        <w:rPr>
          <w:rFonts w:ascii="宋体" w:cs="宋体"/>
          <w:szCs w:val="21"/>
        </w:rPr>
      </w:pPr>
    </w:p>
    <w:p w14:paraId="0EE042D1">
      <w:pPr>
        <w:pStyle w:val="30"/>
        <w:rPr>
          <w:rFonts w:ascii="宋体" w:cs="宋体"/>
          <w:szCs w:val="21"/>
        </w:rPr>
      </w:pPr>
    </w:p>
    <w:p w14:paraId="658A55CE">
      <w:pPr>
        <w:pStyle w:val="30"/>
        <w:rPr>
          <w:rFonts w:ascii="宋体" w:cs="宋体"/>
          <w:szCs w:val="21"/>
        </w:rPr>
      </w:pPr>
    </w:p>
    <w:p w14:paraId="39F6B7E2">
      <w:pPr>
        <w:pStyle w:val="30"/>
        <w:rPr>
          <w:rFonts w:ascii="宋体" w:cs="宋体"/>
          <w:szCs w:val="21"/>
        </w:rPr>
      </w:pPr>
    </w:p>
    <w:p w14:paraId="680946B1">
      <w:pPr>
        <w:pStyle w:val="30"/>
        <w:rPr>
          <w:rFonts w:ascii="宋体" w:cs="宋体"/>
          <w:szCs w:val="21"/>
        </w:rPr>
      </w:pPr>
    </w:p>
    <w:p w14:paraId="19F788E0">
      <w:pPr>
        <w:pStyle w:val="30"/>
        <w:rPr>
          <w:rFonts w:ascii="宋体" w:cs="宋体"/>
          <w:szCs w:val="21"/>
        </w:rPr>
      </w:pPr>
    </w:p>
    <w:p w14:paraId="248169B9">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六</w:t>
      </w:r>
      <w:r>
        <w:rPr>
          <w:rFonts w:hint="eastAsia" w:ascii="宋体" w:hAnsi="宋体" w:eastAsia="宋体" w:cs="宋体"/>
          <w:b/>
          <w:bCs/>
          <w:sz w:val="28"/>
          <w:szCs w:val="28"/>
          <w:highlight w:val="none"/>
        </w:rPr>
        <w:t>、公司资料</w:t>
      </w:r>
    </w:p>
    <w:p w14:paraId="76317B18">
      <w:pPr>
        <w:rPr>
          <w:rFonts w:hint="eastAsia" w:ascii="仿宋_GB2312" w:hAnsi="仿宋_GB2312" w:eastAsia="仿宋_GB2312" w:cs="仿宋_GB2312"/>
          <w:color w:val="333333"/>
          <w:sz w:val="28"/>
          <w:szCs w:val="28"/>
          <w:highlight w:val="none"/>
        </w:rPr>
      </w:pPr>
    </w:p>
    <w:p w14:paraId="0F052A20">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color w:val="333333"/>
          <w:sz w:val="24"/>
          <w:szCs w:val="24"/>
          <w:highlight w:val="none"/>
        </w:rPr>
        <w:t>1、</w:t>
      </w:r>
      <w:r>
        <w:rPr>
          <w:rFonts w:hint="eastAsia" w:ascii="宋体" w:hAnsi="宋体" w:eastAsia="宋体" w:cs="宋体"/>
          <w:color w:val="333333"/>
          <w:sz w:val="24"/>
          <w:szCs w:val="24"/>
          <w:highlight w:val="none"/>
          <w:lang w:val="zh-CN"/>
        </w:rPr>
        <w:t>营业执照副本复印件；</w:t>
      </w:r>
    </w:p>
    <w:p w14:paraId="243045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960" w:firstLineChars="400"/>
        <w:jc w:val="both"/>
        <w:textAlignment w:val="auto"/>
        <w:rPr>
          <w:rFonts w:hint="eastAsia" w:ascii="宋体" w:hAnsi="宋体" w:eastAsia="宋体" w:cs="宋体"/>
          <w:b w:val="0"/>
          <w:bCs w:val="0"/>
          <w:color w:val="333333"/>
          <w:sz w:val="24"/>
          <w:szCs w:val="24"/>
          <w:highlight w:val="none"/>
          <w:lang w:val="zh-CN"/>
        </w:rPr>
      </w:pPr>
      <w:r>
        <w:rPr>
          <w:rFonts w:hint="eastAsia" w:ascii="宋体" w:hAnsi="宋体" w:eastAsia="宋体" w:cs="宋体"/>
          <w:b w:val="0"/>
          <w:bCs w:val="0"/>
          <w:color w:val="333333"/>
          <w:sz w:val="24"/>
          <w:szCs w:val="24"/>
          <w:highlight w:val="none"/>
          <w:lang w:val="en-US" w:eastAsia="zh-CN"/>
        </w:rPr>
        <w:t>2、</w:t>
      </w:r>
      <w:r>
        <w:rPr>
          <w:rFonts w:hint="eastAsia" w:ascii="宋体" w:hAnsi="宋体" w:eastAsia="宋体" w:cs="宋体"/>
          <w:b w:val="0"/>
          <w:bCs w:val="0"/>
          <w:color w:val="333333"/>
          <w:sz w:val="24"/>
          <w:szCs w:val="24"/>
          <w:highlight w:val="none"/>
        </w:rPr>
        <w:t>询价文件中供应商资格要求的资料</w:t>
      </w:r>
      <w:r>
        <w:rPr>
          <w:rFonts w:hint="eastAsia" w:ascii="宋体" w:hAnsi="宋体" w:eastAsia="宋体" w:cs="宋体"/>
          <w:b w:val="0"/>
          <w:bCs w:val="0"/>
          <w:color w:val="333333"/>
          <w:sz w:val="24"/>
          <w:szCs w:val="24"/>
          <w:highlight w:val="none"/>
          <w:lang w:val="zh-CN"/>
        </w:rPr>
        <w:t>；</w:t>
      </w:r>
    </w:p>
    <w:p w14:paraId="18B22CC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color w:val="333333"/>
          <w:sz w:val="24"/>
          <w:szCs w:val="24"/>
          <w:highlight w:val="none"/>
          <w:lang w:val="en-US" w:eastAsia="zh-CN"/>
        </w:rPr>
      </w:pPr>
      <w:r>
        <w:rPr>
          <w:rFonts w:hint="eastAsia" w:ascii="宋体" w:hAnsi="宋体" w:eastAsia="宋体" w:cs="宋体"/>
          <w:color w:val="333333"/>
          <w:sz w:val="24"/>
          <w:szCs w:val="24"/>
          <w:highlight w:val="none"/>
          <w:lang w:val="en-US" w:eastAsia="zh-CN"/>
        </w:rPr>
        <w:t>3、</w:t>
      </w:r>
      <w:r>
        <w:rPr>
          <w:rFonts w:hint="eastAsia" w:ascii="宋体" w:hAnsi="宋体" w:eastAsia="宋体" w:cs="宋体"/>
          <w:color w:val="333333"/>
          <w:sz w:val="24"/>
          <w:szCs w:val="24"/>
          <w:highlight w:val="none"/>
          <w:lang w:val="zh-CN"/>
        </w:rPr>
        <w:t>供应商认为需要提供的其他文件，</w:t>
      </w:r>
      <w:r>
        <w:rPr>
          <w:rFonts w:hint="eastAsia" w:ascii="宋体" w:hAnsi="宋体" w:eastAsia="宋体" w:cs="宋体"/>
          <w:color w:val="333333"/>
          <w:sz w:val="24"/>
          <w:szCs w:val="24"/>
          <w:highlight w:val="none"/>
          <w:lang w:val="en-US" w:eastAsia="zh-CN"/>
        </w:rPr>
        <w:t>包含但不限于服务承诺、优惠承诺等内容。</w:t>
      </w:r>
    </w:p>
    <w:p w14:paraId="5B6EE46C">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r>
        <w:rPr>
          <w:rFonts w:hint="eastAsia" w:ascii="宋体" w:hAnsi="宋体" w:eastAsia="宋体" w:cs="宋体"/>
          <w:b/>
          <w:bCs/>
          <w:color w:val="333333"/>
          <w:sz w:val="24"/>
          <w:szCs w:val="24"/>
          <w:highlight w:val="none"/>
          <w:lang w:val="zh-CN"/>
        </w:rPr>
        <w:t>（注：</w:t>
      </w:r>
      <w:r>
        <w:rPr>
          <w:rFonts w:hint="eastAsia" w:ascii="宋体" w:hAnsi="宋体" w:eastAsia="宋体" w:cs="宋体"/>
          <w:b/>
          <w:bCs/>
          <w:color w:val="333333"/>
          <w:sz w:val="24"/>
          <w:szCs w:val="24"/>
          <w:highlight w:val="none"/>
        </w:rPr>
        <w:t>询价响应</w:t>
      </w:r>
      <w:r>
        <w:rPr>
          <w:rFonts w:hint="eastAsia" w:ascii="宋体" w:hAnsi="宋体" w:eastAsia="宋体" w:cs="宋体"/>
          <w:b/>
          <w:bCs/>
          <w:color w:val="333333"/>
          <w:sz w:val="24"/>
          <w:szCs w:val="24"/>
          <w:highlight w:val="none"/>
          <w:lang w:val="zh-CN"/>
        </w:rPr>
        <w:t>文件中提供的各种资料及证明文件复印件</w:t>
      </w:r>
      <w:r>
        <w:rPr>
          <w:rFonts w:hint="eastAsia" w:ascii="宋体" w:hAnsi="宋体" w:eastAsia="宋体" w:cs="宋体"/>
          <w:b/>
          <w:bCs/>
          <w:color w:val="333333"/>
          <w:sz w:val="24"/>
          <w:szCs w:val="24"/>
          <w:highlight w:val="none"/>
        </w:rPr>
        <w:t>需加盖公章</w:t>
      </w:r>
      <w:r>
        <w:rPr>
          <w:rFonts w:hint="eastAsia" w:ascii="宋体" w:hAnsi="宋体" w:eastAsia="宋体" w:cs="宋体"/>
          <w:b/>
          <w:bCs/>
          <w:color w:val="333333"/>
          <w:sz w:val="24"/>
          <w:szCs w:val="24"/>
          <w:highlight w:val="none"/>
          <w:lang w:val="zh-CN"/>
        </w:rPr>
        <w:t>，不得伪造、涂改，否则有可能被</w:t>
      </w:r>
      <w:r>
        <w:rPr>
          <w:rFonts w:hint="eastAsia" w:ascii="宋体" w:hAnsi="宋体" w:eastAsia="宋体" w:cs="宋体"/>
          <w:b/>
          <w:bCs/>
          <w:color w:val="333333"/>
          <w:sz w:val="24"/>
          <w:szCs w:val="24"/>
          <w:highlight w:val="none"/>
        </w:rPr>
        <w:t>询价小组</w:t>
      </w:r>
      <w:r>
        <w:rPr>
          <w:rFonts w:hint="eastAsia" w:ascii="宋体" w:hAnsi="宋体" w:eastAsia="宋体" w:cs="宋体"/>
          <w:b/>
          <w:bCs/>
          <w:color w:val="333333"/>
          <w:sz w:val="24"/>
          <w:szCs w:val="24"/>
          <w:highlight w:val="none"/>
          <w:lang w:val="zh-CN"/>
        </w:rPr>
        <w:t>视为无效资料，并按国家有关规定进行处理。）</w:t>
      </w:r>
    </w:p>
    <w:p w14:paraId="00605A0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41FD9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005A347">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4446EEC9">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6312C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2DD74C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400C85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40442D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78F0F762">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247AED3">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BC5758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2BDE9118">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251B004">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895A5B6">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32BE95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648766CE">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ECE8BB1">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35EBCD4D">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53CC3BBA">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0BD9A240">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bCs/>
          <w:color w:val="333333"/>
          <w:sz w:val="24"/>
          <w:szCs w:val="24"/>
          <w:highlight w:val="none"/>
          <w:lang w:val="zh-CN"/>
        </w:rPr>
      </w:pPr>
    </w:p>
    <w:p w14:paraId="11ADCD61">
      <w:pPr>
        <w:pStyle w:val="30"/>
        <w:widowControl w:val="0"/>
        <w:numPr>
          <w:ilvl w:val="0"/>
          <w:numId w:val="0"/>
        </w:numPr>
        <w:jc w:val="center"/>
        <w:rPr>
          <w:rFonts w:hint="eastAsia" w:ascii="宋体" w:hAnsi="宋体" w:eastAsia="宋体" w:cs="宋体"/>
          <w:sz w:val="24"/>
          <w:szCs w:val="24"/>
          <w:highlight w:val="none"/>
          <w:lang w:val="en-US" w:eastAsia="zh-CN"/>
        </w:rPr>
      </w:pPr>
    </w:p>
    <w:p w14:paraId="15D699F9">
      <w:pPr>
        <w:pStyle w:val="30"/>
        <w:numPr>
          <w:ilvl w:val="0"/>
          <w:numId w:val="0"/>
        </w:numPr>
        <w:ind w:firstLine="562" w:firstLineChars="200"/>
        <w:jc w:val="center"/>
        <w:rPr>
          <w:rFonts w:hint="eastAsia" w:ascii="宋体" w:cs="宋体"/>
          <w:b/>
          <w:bCs/>
          <w:sz w:val="28"/>
          <w:szCs w:val="28"/>
          <w:highlight w:val="none"/>
          <w:lang w:val="en-US" w:eastAsia="zh-CN"/>
        </w:rPr>
      </w:pPr>
      <w:r>
        <w:rPr>
          <w:rFonts w:hint="eastAsia" w:ascii="宋体" w:cs="宋体"/>
          <w:b/>
          <w:bCs/>
          <w:kern w:val="2"/>
          <w:sz w:val="28"/>
          <w:szCs w:val="28"/>
          <w:highlight w:val="none"/>
          <w:lang w:val="en-US" w:eastAsia="zh-CN" w:bidi="ar-SA"/>
        </w:rPr>
        <w:t>七</w:t>
      </w:r>
      <w:r>
        <w:rPr>
          <w:rFonts w:hint="eastAsia" w:ascii="宋体" w:hAnsi="Calibri" w:eastAsia="宋体" w:cs="宋体"/>
          <w:b/>
          <w:bCs/>
          <w:kern w:val="2"/>
          <w:sz w:val="28"/>
          <w:szCs w:val="28"/>
          <w:highlight w:val="none"/>
          <w:lang w:val="en-US" w:eastAsia="zh-CN" w:bidi="ar-SA"/>
        </w:rPr>
        <w:t>、</w:t>
      </w:r>
      <w:r>
        <w:rPr>
          <w:rFonts w:hint="eastAsia" w:ascii="宋体" w:cs="宋体"/>
          <w:b/>
          <w:bCs/>
          <w:sz w:val="28"/>
          <w:szCs w:val="28"/>
          <w:highlight w:val="none"/>
          <w:lang w:val="en-US" w:eastAsia="zh-CN"/>
        </w:rPr>
        <w:t>其它资料（若有）</w:t>
      </w:r>
    </w:p>
    <w:p w14:paraId="296A35D3">
      <w:pPr>
        <w:pStyle w:val="32"/>
        <w:spacing w:line="480" w:lineRule="auto"/>
        <w:ind w:left="-538" w:leftChars="-256" w:firstLine="616" w:firstLineChars="257"/>
        <w:jc w:val="center"/>
        <w:rPr>
          <w:rFonts w:hint="eastAsia" w:hAnsi="宋体"/>
          <w:bCs/>
          <w:color w:val="auto"/>
          <w:szCs w:val="24"/>
          <w:highlight w:val="none"/>
        </w:rPr>
      </w:pPr>
    </w:p>
    <w:p w14:paraId="293117E3">
      <w:pPr>
        <w:pStyle w:val="32"/>
        <w:spacing w:line="480" w:lineRule="auto"/>
        <w:ind w:left="-538" w:leftChars="-256" w:firstLine="616" w:firstLineChars="257"/>
        <w:jc w:val="center"/>
        <w:rPr>
          <w:rFonts w:hint="eastAsia" w:hAnsi="宋体"/>
          <w:bCs/>
          <w:color w:val="auto"/>
          <w:szCs w:val="24"/>
          <w:highlight w:val="none"/>
        </w:rPr>
      </w:pPr>
    </w:p>
    <w:p w14:paraId="60E8378C">
      <w:pPr>
        <w:pStyle w:val="32"/>
        <w:spacing w:line="480" w:lineRule="auto"/>
        <w:ind w:left="-538" w:leftChars="-256" w:firstLine="616" w:firstLineChars="257"/>
        <w:jc w:val="center"/>
        <w:rPr>
          <w:rFonts w:hint="eastAsia" w:hAnsi="宋体"/>
          <w:bCs/>
          <w:color w:val="auto"/>
          <w:szCs w:val="24"/>
          <w:highlight w:val="none"/>
        </w:rPr>
      </w:pPr>
    </w:p>
    <w:p w14:paraId="476A5FE1">
      <w:pPr>
        <w:pStyle w:val="32"/>
        <w:spacing w:line="480" w:lineRule="auto"/>
        <w:ind w:left="-538" w:leftChars="-256" w:firstLine="616" w:firstLineChars="257"/>
        <w:jc w:val="center"/>
        <w:rPr>
          <w:rFonts w:hint="eastAsia" w:hAnsi="宋体"/>
          <w:bCs/>
          <w:color w:val="auto"/>
          <w:szCs w:val="24"/>
          <w:highlight w:val="none"/>
        </w:rPr>
      </w:pPr>
    </w:p>
    <w:p w14:paraId="45A2D6E3">
      <w:pPr>
        <w:pStyle w:val="32"/>
        <w:spacing w:line="480" w:lineRule="auto"/>
        <w:ind w:left="-538" w:leftChars="-256" w:firstLine="616" w:firstLineChars="257"/>
        <w:jc w:val="center"/>
        <w:rPr>
          <w:rFonts w:hint="eastAsia" w:hAnsi="宋体"/>
          <w:bCs/>
          <w:color w:val="auto"/>
          <w:szCs w:val="24"/>
          <w:highlight w:val="none"/>
        </w:rPr>
      </w:pPr>
    </w:p>
    <w:p w14:paraId="1010D7B1">
      <w:pPr>
        <w:pStyle w:val="32"/>
        <w:spacing w:line="480" w:lineRule="auto"/>
        <w:ind w:left="-538" w:leftChars="-256" w:firstLine="616" w:firstLineChars="257"/>
        <w:jc w:val="center"/>
        <w:rPr>
          <w:rFonts w:hint="eastAsia" w:hAnsi="宋体"/>
          <w:bCs/>
          <w:color w:val="auto"/>
          <w:szCs w:val="24"/>
          <w:highlight w:val="none"/>
        </w:rPr>
      </w:pPr>
    </w:p>
    <w:p w14:paraId="42928EE1">
      <w:pPr>
        <w:pStyle w:val="32"/>
        <w:spacing w:line="480" w:lineRule="auto"/>
        <w:ind w:left="-538" w:leftChars="-256" w:firstLine="616" w:firstLineChars="257"/>
        <w:jc w:val="center"/>
        <w:rPr>
          <w:rFonts w:hint="eastAsia" w:hAnsi="宋体"/>
          <w:bCs/>
          <w:color w:val="auto"/>
          <w:szCs w:val="24"/>
          <w:highlight w:val="none"/>
        </w:rPr>
      </w:pPr>
    </w:p>
    <w:p w14:paraId="77DBDC48">
      <w:pPr>
        <w:pStyle w:val="32"/>
        <w:spacing w:line="480" w:lineRule="auto"/>
        <w:ind w:left="-538" w:leftChars="-256" w:firstLine="616" w:firstLineChars="257"/>
        <w:jc w:val="center"/>
        <w:rPr>
          <w:rFonts w:hAnsi="宋体"/>
          <w:bCs/>
          <w:color w:val="auto"/>
          <w:szCs w:val="24"/>
          <w:highlight w:val="none"/>
        </w:rPr>
      </w:pPr>
      <w:r>
        <w:rPr>
          <w:rFonts w:hint="eastAsia" w:hAnsi="宋体"/>
          <w:bCs/>
          <w:color w:val="auto"/>
          <w:szCs w:val="24"/>
          <w:highlight w:val="none"/>
        </w:rPr>
        <w:t>【</w:t>
      </w:r>
      <w:r>
        <w:rPr>
          <w:rFonts w:hint="eastAsia" w:hAnsi="宋体"/>
          <w:bCs/>
          <w:color w:val="auto"/>
          <w:szCs w:val="24"/>
          <w:highlight w:val="none"/>
          <w:lang w:val="en-US" w:eastAsia="zh-CN"/>
        </w:rPr>
        <w:t>除询价文件规定外，投标人认为需要提交的其它证明材料或资料加盖投标人单位公章后应在此项下提交，没有，可填无</w:t>
      </w:r>
      <w:r>
        <w:rPr>
          <w:rFonts w:hint="eastAsia" w:hAnsi="宋体"/>
          <w:bCs/>
          <w:color w:val="auto"/>
          <w:szCs w:val="24"/>
          <w:highlight w:val="none"/>
        </w:rPr>
        <w:t>】</w:t>
      </w:r>
    </w:p>
    <w:p w14:paraId="58058F4E">
      <w:pPr>
        <w:pStyle w:val="30"/>
        <w:widowControl w:val="0"/>
        <w:numPr>
          <w:ilvl w:val="0"/>
          <w:numId w:val="0"/>
        </w:numPr>
        <w:jc w:val="center"/>
        <w:rPr>
          <w:rFonts w:hint="default" w:ascii="宋体" w:cs="宋体"/>
          <w:szCs w:val="21"/>
          <w:highlight w:val="none"/>
          <w:lang w:val="en-US" w:eastAsia="zh-CN"/>
        </w:rPr>
      </w:pPr>
    </w:p>
    <w:p w14:paraId="7EC2C7FB">
      <w:pPr>
        <w:pStyle w:val="30"/>
        <w:ind w:firstLine="0" w:firstLineChars="0"/>
        <w:jc w:val="center"/>
        <w:rPr>
          <w:rFonts w:ascii="宋体" w:cs="宋体"/>
          <w:szCs w:val="21"/>
        </w:rPr>
      </w:pPr>
    </w:p>
    <w:p w14:paraId="4E99F69F">
      <w:pPr>
        <w:pStyle w:val="30"/>
        <w:ind w:firstLine="0" w:firstLineChars="0"/>
        <w:jc w:val="center"/>
        <w:rPr>
          <w:rFonts w:ascii="宋体" w:cs="宋体"/>
          <w:szCs w:val="21"/>
        </w:rPr>
      </w:pPr>
    </w:p>
    <w:p w14:paraId="6A3A8AEA">
      <w:pPr>
        <w:pStyle w:val="30"/>
        <w:ind w:firstLine="0" w:firstLineChars="0"/>
        <w:jc w:val="center"/>
        <w:rPr>
          <w:rFonts w:ascii="宋体" w:cs="宋体"/>
          <w:szCs w:val="21"/>
        </w:rPr>
      </w:pPr>
    </w:p>
    <w:p w14:paraId="37394D37">
      <w:pPr>
        <w:pStyle w:val="30"/>
        <w:ind w:firstLine="0" w:firstLineChars="0"/>
        <w:jc w:val="center"/>
        <w:rPr>
          <w:rFonts w:ascii="宋体" w:cs="宋体"/>
          <w:szCs w:val="21"/>
        </w:rPr>
      </w:pPr>
    </w:p>
    <w:p w14:paraId="35CE7189">
      <w:pPr>
        <w:pStyle w:val="30"/>
        <w:ind w:firstLine="0" w:firstLineChars="0"/>
        <w:jc w:val="center"/>
        <w:rPr>
          <w:rFonts w:ascii="宋体" w:cs="宋体"/>
          <w:szCs w:val="21"/>
        </w:rPr>
      </w:pPr>
    </w:p>
    <w:p w14:paraId="7D718559">
      <w:pPr>
        <w:pStyle w:val="30"/>
        <w:ind w:firstLine="0" w:firstLineChars="0"/>
        <w:jc w:val="center"/>
        <w:rPr>
          <w:rFonts w:ascii="宋体" w:cs="宋体"/>
          <w:szCs w:val="21"/>
        </w:rPr>
      </w:pPr>
    </w:p>
    <w:p w14:paraId="07CC2DD8">
      <w:pPr>
        <w:pStyle w:val="30"/>
        <w:ind w:firstLine="0" w:firstLineChars="0"/>
        <w:jc w:val="center"/>
        <w:rPr>
          <w:rFonts w:ascii="宋体" w:cs="宋体"/>
          <w:szCs w:val="21"/>
        </w:rPr>
      </w:pPr>
    </w:p>
    <w:p w14:paraId="0E2F7A53">
      <w:pPr>
        <w:pStyle w:val="30"/>
        <w:ind w:firstLine="0" w:firstLineChars="0"/>
        <w:jc w:val="center"/>
        <w:rPr>
          <w:rFonts w:ascii="宋体" w:cs="宋体"/>
          <w:szCs w:val="21"/>
        </w:rPr>
      </w:pPr>
    </w:p>
    <w:p w14:paraId="2CCFE12E">
      <w:pPr>
        <w:pStyle w:val="30"/>
        <w:ind w:firstLine="0" w:firstLineChars="0"/>
        <w:jc w:val="center"/>
        <w:rPr>
          <w:rFonts w:ascii="宋体" w:cs="宋体"/>
          <w:szCs w:val="21"/>
        </w:rPr>
      </w:pPr>
    </w:p>
    <w:p w14:paraId="6573B87F">
      <w:pPr>
        <w:pStyle w:val="30"/>
        <w:ind w:firstLine="0" w:firstLineChars="0"/>
        <w:jc w:val="center"/>
        <w:rPr>
          <w:rFonts w:ascii="宋体" w:cs="宋体"/>
          <w:szCs w:val="21"/>
        </w:rPr>
      </w:pPr>
    </w:p>
    <w:p w14:paraId="53A13BC7">
      <w:pPr>
        <w:pStyle w:val="30"/>
        <w:ind w:firstLine="0" w:firstLineChars="0"/>
        <w:jc w:val="center"/>
        <w:rPr>
          <w:rFonts w:ascii="宋体" w:cs="宋体"/>
          <w:szCs w:val="21"/>
        </w:rPr>
      </w:pPr>
    </w:p>
    <w:p w14:paraId="442F716C">
      <w:pPr>
        <w:pStyle w:val="30"/>
        <w:ind w:firstLine="0" w:firstLineChars="0"/>
        <w:jc w:val="center"/>
        <w:rPr>
          <w:rFonts w:ascii="宋体" w:cs="宋体"/>
          <w:szCs w:val="21"/>
        </w:rPr>
      </w:pPr>
    </w:p>
    <w:p w14:paraId="5C382FB0">
      <w:pPr>
        <w:pStyle w:val="30"/>
        <w:ind w:firstLine="0" w:firstLineChars="0"/>
        <w:jc w:val="center"/>
        <w:rPr>
          <w:rFonts w:ascii="宋体" w:cs="宋体"/>
          <w:szCs w:val="21"/>
        </w:rPr>
      </w:pPr>
    </w:p>
    <w:p w14:paraId="4D8F1B8A">
      <w:pPr>
        <w:pStyle w:val="30"/>
        <w:ind w:firstLine="0" w:firstLineChars="0"/>
        <w:jc w:val="center"/>
        <w:rPr>
          <w:rFonts w:ascii="宋体" w:cs="宋体"/>
          <w:szCs w:val="21"/>
        </w:rPr>
      </w:pPr>
    </w:p>
    <w:p w14:paraId="06AC1A56">
      <w:pPr>
        <w:pStyle w:val="30"/>
        <w:ind w:firstLine="0" w:firstLineChars="0"/>
        <w:jc w:val="center"/>
        <w:rPr>
          <w:rFonts w:ascii="宋体" w:cs="宋体"/>
          <w:szCs w:val="21"/>
        </w:rPr>
      </w:pPr>
    </w:p>
    <w:p w14:paraId="16D428DE">
      <w:pPr>
        <w:pStyle w:val="30"/>
        <w:ind w:firstLine="0" w:firstLineChars="0"/>
        <w:jc w:val="center"/>
        <w:rPr>
          <w:rFonts w:ascii="宋体" w:cs="宋体"/>
          <w:szCs w:val="21"/>
        </w:rPr>
      </w:pPr>
    </w:p>
    <w:p w14:paraId="54A845BB">
      <w:pPr>
        <w:pStyle w:val="30"/>
        <w:ind w:firstLine="0" w:firstLineChars="0"/>
        <w:jc w:val="both"/>
        <w:rPr>
          <w:rFonts w:ascii="宋体" w:cs="宋体"/>
          <w:szCs w:val="21"/>
        </w:rPr>
      </w:pPr>
    </w:p>
    <w:sectPr>
      <w:headerReference r:id="rId3" w:type="default"/>
      <w:footerReference r:id="rId4" w:type="default"/>
      <w:pgSz w:w="11906" w:h="16838"/>
      <w:pgMar w:top="1383" w:right="1463" w:bottom="138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iconfontstat_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宋体"/>
    <w:panose1 w:val="00000000000000000000"/>
    <w:charset w:val="86"/>
    <w:family w:val="auto"/>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2A4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D836A7">
                    <w:pPr>
                      <w:pStyle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42964">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2"/>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YmY1MmM3NjY2YTgxYWI0YmM4YjUxN2ExYWM1ZmMifQ=="/>
  </w:docVars>
  <w:rsids>
    <w:rsidRoot w:val="6A5A065B"/>
    <w:rsid w:val="0009369A"/>
    <w:rsid w:val="00112C44"/>
    <w:rsid w:val="002D0FFE"/>
    <w:rsid w:val="0045228E"/>
    <w:rsid w:val="007D109C"/>
    <w:rsid w:val="008F1D67"/>
    <w:rsid w:val="00C7025F"/>
    <w:rsid w:val="00D175C9"/>
    <w:rsid w:val="00D97AE6"/>
    <w:rsid w:val="00DC291C"/>
    <w:rsid w:val="00DE5997"/>
    <w:rsid w:val="00FC39D2"/>
    <w:rsid w:val="011D4691"/>
    <w:rsid w:val="01974884"/>
    <w:rsid w:val="02A03E2E"/>
    <w:rsid w:val="02BA6D01"/>
    <w:rsid w:val="030565CB"/>
    <w:rsid w:val="03976170"/>
    <w:rsid w:val="03B34D8A"/>
    <w:rsid w:val="03D348AC"/>
    <w:rsid w:val="04026F36"/>
    <w:rsid w:val="0419413A"/>
    <w:rsid w:val="04320219"/>
    <w:rsid w:val="04473600"/>
    <w:rsid w:val="045D4134"/>
    <w:rsid w:val="04650B22"/>
    <w:rsid w:val="04A101A3"/>
    <w:rsid w:val="04AA2BE2"/>
    <w:rsid w:val="04C1540A"/>
    <w:rsid w:val="052F7B7C"/>
    <w:rsid w:val="05760640"/>
    <w:rsid w:val="061E4834"/>
    <w:rsid w:val="06471FDD"/>
    <w:rsid w:val="06C604EA"/>
    <w:rsid w:val="0767229E"/>
    <w:rsid w:val="07B11460"/>
    <w:rsid w:val="07B76CEE"/>
    <w:rsid w:val="07E43A81"/>
    <w:rsid w:val="07F901A3"/>
    <w:rsid w:val="084A0EA6"/>
    <w:rsid w:val="0869623A"/>
    <w:rsid w:val="08A24CBB"/>
    <w:rsid w:val="098C48BA"/>
    <w:rsid w:val="0A2C3C45"/>
    <w:rsid w:val="0A8E1F88"/>
    <w:rsid w:val="0AAB1104"/>
    <w:rsid w:val="0AAC68B2"/>
    <w:rsid w:val="0B0B35D9"/>
    <w:rsid w:val="0B555CEB"/>
    <w:rsid w:val="0BB305CD"/>
    <w:rsid w:val="0C6701FD"/>
    <w:rsid w:val="0CB47CA0"/>
    <w:rsid w:val="0DF2626F"/>
    <w:rsid w:val="0E5A1497"/>
    <w:rsid w:val="0E8D2557"/>
    <w:rsid w:val="0ED2440E"/>
    <w:rsid w:val="0EEB1D0A"/>
    <w:rsid w:val="0F81412F"/>
    <w:rsid w:val="10C7166C"/>
    <w:rsid w:val="10E074DB"/>
    <w:rsid w:val="112C7442"/>
    <w:rsid w:val="11C7649C"/>
    <w:rsid w:val="129B7B23"/>
    <w:rsid w:val="134F4C56"/>
    <w:rsid w:val="13D260F8"/>
    <w:rsid w:val="13FA68E0"/>
    <w:rsid w:val="14382F65"/>
    <w:rsid w:val="146D5582"/>
    <w:rsid w:val="14836404"/>
    <w:rsid w:val="14BC5944"/>
    <w:rsid w:val="15CB7091"/>
    <w:rsid w:val="16132A43"/>
    <w:rsid w:val="168B2E32"/>
    <w:rsid w:val="16A91EF8"/>
    <w:rsid w:val="170B5F46"/>
    <w:rsid w:val="17295B12"/>
    <w:rsid w:val="173D4205"/>
    <w:rsid w:val="1762400A"/>
    <w:rsid w:val="178C784F"/>
    <w:rsid w:val="17936E30"/>
    <w:rsid w:val="17DE3E23"/>
    <w:rsid w:val="180B1D8E"/>
    <w:rsid w:val="1824217E"/>
    <w:rsid w:val="182643EE"/>
    <w:rsid w:val="18E436BB"/>
    <w:rsid w:val="19127B31"/>
    <w:rsid w:val="19A266CB"/>
    <w:rsid w:val="1A4127AD"/>
    <w:rsid w:val="1BB76AC9"/>
    <w:rsid w:val="1BF946E9"/>
    <w:rsid w:val="1C1442B7"/>
    <w:rsid w:val="1D0F7157"/>
    <w:rsid w:val="1DC8593B"/>
    <w:rsid w:val="1DD07851"/>
    <w:rsid w:val="1DF22493"/>
    <w:rsid w:val="1EA77665"/>
    <w:rsid w:val="1F221187"/>
    <w:rsid w:val="1F303B22"/>
    <w:rsid w:val="1F540DDE"/>
    <w:rsid w:val="1FED72F9"/>
    <w:rsid w:val="21566699"/>
    <w:rsid w:val="215C0A7C"/>
    <w:rsid w:val="22636EE2"/>
    <w:rsid w:val="22981942"/>
    <w:rsid w:val="229F23FC"/>
    <w:rsid w:val="22CB6CB0"/>
    <w:rsid w:val="22FC1980"/>
    <w:rsid w:val="23280599"/>
    <w:rsid w:val="23780CBF"/>
    <w:rsid w:val="23A26978"/>
    <w:rsid w:val="24C4749D"/>
    <w:rsid w:val="24DA152F"/>
    <w:rsid w:val="251610A0"/>
    <w:rsid w:val="25384AFE"/>
    <w:rsid w:val="255B3C04"/>
    <w:rsid w:val="25AE20BB"/>
    <w:rsid w:val="2603796E"/>
    <w:rsid w:val="26093577"/>
    <w:rsid w:val="26BF53D0"/>
    <w:rsid w:val="27FE4556"/>
    <w:rsid w:val="2879797C"/>
    <w:rsid w:val="29284B1D"/>
    <w:rsid w:val="294C5571"/>
    <w:rsid w:val="2A495A74"/>
    <w:rsid w:val="2AB20E6B"/>
    <w:rsid w:val="2B0471A2"/>
    <w:rsid w:val="2B8430AF"/>
    <w:rsid w:val="2BA47406"/>
    <w:rsid w:val="2C0E7C49"/>
    <w:rsid w:val="2CE33F5E"/>
    <w:rsid w:val="2CE35D0C"/>
    <w:rsid w:val="2D870D8D"/>
    <w:rsid w:val="2DB63777"/>
    <w:rsid w:val="2DDD0FD4"/>
    <w:rsid w:val="2DFB0E33"/>
    <w:rsid w:val="2E03208E"/>
    <w:rsid w:val="2E78040C"/>
    <w:rsid w:val="2EE04EF4"/>
    <w:rsid w:val="2F9B0B20"/>
    <w:rsid w:val="2FDE0A0C"/>
    <w:rsid w:val="303C2C58"/>
    <w:rsid w:val="30D8545C"/>
    <w:rsid w:val="30F718D2"/>
    <w:rsid w:val="32480586"/>
    <w:rsid w:val="32FA33E2"/>
    <w:rsid w:val="33115D8F"/>
    <w:rsid w:val="33270FFF"/>
    <w:rsid w:val="3381154C"/>
    <w:rsid w:val="33D71052"/>
    <w:rsid w:val="357C033B"/>
    <w:rsid w:val="36080591"/>
    <w:rsid w:val="36B70340"/>
    <w:rsid w:val="376C500E"/>
    <w:rsid w:val="37A602B6"/>
    <w:rsid w:val="391F631E"/>
    <w:rsid w:val="397C1C5A"/>
    <w:rsid w:val="399552B8"/>
    <w:rsid w:val="399F50E1"/>
    <w:rsid w:val="39F42EB7"/>
    <w:rsid w:val="39F71049"/>
    <w:rsid w:val="39F856D1"/>
    <w:rsid w:val="3A094EC7"/>
    <w:rsid w:val="3A3213ED"/>
    <w:rsid w:val="3A5F5F6F"/>
    <w:rsid w:val="3B3059DF"/>
    <w:rsid w:val="3BB34390"/>
    <w:rsid w:val="3BD038FF"/>
    <w:rsid w:val="3BD83E3D"/>
    <w:rsid w:val="3BE948B2"/>
    <w:rsid w:val="3D453E79"/>
    <w:rsid w:val="3DE43692"/>
    <w:rsid w:val="3E88700E"/>
    <w:rsid w:val="3EAD09F5"/>
    <w:rsid w:val="3FCE5FBC"/>
    <w:rsid w:val="3FEA4CFC"/>
    <w:rsid w:val="40051BF8"/>
    <w:rsid w:val="400D10B2"/>
    <w:rsid w:val="403E413B"/>
    <w:rsid w:val="405E3BCF"/>
    <w:rsid w:val="407055D6"/>
    <w:rsid w:val="411E510D"/>
    <w:rsid w:val="412038E9"/>
    <w:rsid w:val="41D37AFA"/>
    <w:rsid w:val="42484966"/>
    <w:rsid w:val="426B25D4"/>
    <w:rsid w:val="42703746"/>
    <w:rsid w:val="42B519E9"/>
    <w:rsid w:val="42C6151D"/>
    <w:rsid w:val="43A442C6"/>
    <w:rsid w:val="43D91523"/>
    <w:rsid w:val="43F73885"/>
    <w:rsid w:val="44085352"/>
    <w:rsid w:val="44437E31"/>
    <w:rsid w:val="44A973E3"/>
    <w:rsid w:val="4561628F"/>
    <w:rsid w:val="45B94D73"/>
    <w:rsid w:val="466E2692"/>
    <w:rsid w:val="46BB7E19"/>
    <w:rsid w:val="46D0453B"/>
    <w:rsid w:val="46E44703"/>
    <w:rsid w:val="480037BE"/>
    <w:rsid w:val="48393F29"/>
    <w:rsid w:val="48517B76"/>
    <w:rsid w:val="48710218"/>
    <w:rsid w:val="48E13021"/>
    <w:rsid w:val="49382AE4"/>
    <w:rsid w:val="49917942"/>
    <w:rsid w:val="49CD76D0"/>
    <w:rsid w:val="49EB6F4A"/>
    <w:rsid w:val="4ADA55B0"/>
    <w:rsid w:val="4ADD43F5"/>
    <w:rsid w:val="4B091138"/>
    <w:rsid w:val="4B1D0463"/>
    <w:rsid w:val="4B6B3D7C"/>
    <w:rsid w:val="4B6C26CB"/>
    <w:rsid w:val="4BAB1C93"/>
    <w:rsid w:val="4C6D0D60"/>
    <w:rsid w:val="4CCE2312"/>
    <w:rsid w:val="4CEF2724"/>
    <w:rsid w:val="4D61085B"/>
    <w:rsid w:val="4D8B1D7C"/>
    <w:rsid w:val="4DA77104"/>
    <w:rsid w:val="4F09428B"/>
    <w:rsid w:val="4FDD0E7B"/>
    <w:rsid w:val="4FE13ED5"/>
    <w:rsid w:val="509318E3"/>
    <w:rsid w:val="50BA5154"/>
    <w:rsid w:val="50BB187B"/>
    <w:rsid w:val="50E25DFE"/>
    <w:rsid w:val="51E011C4"/>
    <w:rsid w:val="530E3B10"/>
    <w:rsid w:val="535449BE"/>
    <w:rsid w:val="537D1635"/>
    <w:rsid w:val="53881D7C"/>
    <w:rsid w:val="53BB0720"/>
    <w:rsid w:val="53DA1367"/>
    <w:rsid w:val="54D779D8"/>
    <w:rsid w:val="55794DCA"/>
    <w:rsid w:val="559700CD"/>
    <w:rsid w:val="55B20DA6"/>
    <w:rsid w:val="55B5014F"/>
    <w:rsid w:val="55D83684"/>
    <w:rsid w:val="56004989"/>
    <w:rsid w:val="56665134"/>
    <w:rsid w:val="578A0EF5"/>
    <w:rsid w:val="586631C9"/>
    <w:rsid w:val="591075D9"/>
    <w:rsid w:val="59B408F1"/>
    <w:rsid w:val="5A0C50C2"/>
    <w:rsid w:val="5A8A5C34"/>
    <w:rsid w:val="5AEA4594"/>
    <w:rsid w:val="5B0E5D3C"/>
    <w:rsid w:val="5C9D16DC"/>
    <w:rsid w:val="5CA50038"/>
    <w:rsid w:val="5CB305FC"/>
    <w:rsid w:val="5D2378DB"/>
    <w:rsid w:val="5DA56542"/>
    <w:rsid w:val="5E585F2B"/>
    <w:rsid w:val="5E983F45"/>
    <w:rsid w:val="5EA13181"/>
    <w:rsid w:val="5ED27B19"/>
    <w:rsid w:val="60A800F7"/>
    <w:rsid w:val="614B4DF2"/>
    <w:rsid w:val="61903065"/>
    <w:rsid w:val="624B638D"/>
    <w:rsid w:val="626A3C89"/>
    <w:rsid w:val="62733632"/>
    <w:rsid w:val="62A9228E"/>
    <w:rsid w:val="632C4DC5"/>
    <w:rsid w:val="63955BDB"/>
    <w:rsid w:val="63A12BF9"/>
    <w:rsid w:val="641066DF"/>
    <w:rsid w:val="643D7EDA"/>
    <w:rsid w:val="64460353"/>
    <w:rsid w:val="64574D7B"/>
    <w:rsid w:val="647B7FFD"/>
    <w:rsid w:val="64C2523E"/>
    <w:rsid w:val="64F55778"/>
    <w:rsid w:val="660231D2"/>
    <w:rsid w:val="669E0C34"/>
    <w:rsid w:val="66C52E88"/>
    <w:rsid w:val="66D76745"/>
    <w:rsid w:val="66E30DC8"/>
    <w:rsid w:val="69DD7064"/>
    <w:rsid w:val="6A0D758C"/>
    <w:rsid w:val="6A5A065B"/>
    <w:rsid w:val="6A655A1D"/>
    <w:rsid w:val="6AC95EDC"/>
    <w:rsid w:val="6B056872"/>
    <w:rsid w:val="6B0C3961"/>
    <w:rsid w:val="6B1C5B5B"/>
    <w:rsid w:val="6B74334D"/>
    <w:rsid w:val="6B8579B3"/>
    <w:rsid w:val="6C156E9B"/>
    <w:rsid w:val="6CE838C6"/>
    <w:rsid w:val="6D09406B"/>
    <w:rsid w:val="6D697F97"/>
    <w:rsid w:val="6DC7479F"/>
    <w:rsid w:val="6E526003"/>
    <w:rsid w:val="6E755ABD"/>
    <w:rsid w:val="6E942999"/>
    <w:rsid w:val="6F0A731D"/>
    <w:rsid w:val="705B5C66"/>
    <w:rsid w:val="7096451F"/>
    <w:rsid w:val="71A04BC0"/>
    <w:rsid w:val="71B115E4"/>
    <w:rsid w:val="724A0B58"/>
    <w:rsid w:val="727238ED"/>
    <w:rsid w:val="728C1627"/>
    <w:rsid w:val="72D05810"/>
    <w:rsid w:val="73041B05"/>
    <w:rsid w:val="737A29C8"/>
    <w:rsid w:val="737C7D3B"/>
    <w:rsid w:val="73AB20A5"/>
    <w:rsid w:val="73C65172"/>
    <w:rsid w:val="740C2D72"/>
    <w:rsid w:val="74244C1C"/>
    <w:rsid w:val="74A64302"/>
    <w:rsid w:val="74DB35C2"/>
    <w:rsid w:val="74E569A0"/>
    <w:rsid w:val="750C27BD"/>
    <w:rsid w:val="75584146"/>
    <w:rsid w:val="75C86E1A"/>
    <w:rsid w:val="75EB6560"/>
    <w:rsid w:val="76375D4D"/>
    <w:rsid w:val="76AA2A57"/>
    <w:rsid w:val="76FD4590"/>
    <w:rsid w:val="77070231"/>
    <w:rsid w:val="77476464"/>
    <w:rsid w:val="77B462F6"/>
    <w:rsid w:val="78CE0040"/>
    <w:rsid w:val="78E8666B"/>
    <w:rsid w:val="78F148D9"/>
    <w:rsid w:val="796919FF"/>
    <w:rsid w:val="79C83610"/>
    <w:rsid w:val="7A340F22"/>
    <w:rsid w:val="7A6535D9"/>
    <w:rsid w:val="7A674B56"/>
    <w:rsid w:val="7A801A82"/>
    <w:rsid w:val="7B0E55E8"/>
    <w:rsid w:val="7B17735B"/>
    <w:rsid w:val="7B356567"/>
    <w:rsid w:val="7B6D1699"/>
    <w:rsid w:val="7B963293"/>
    <w:rsid w:val="7BA23801"/>
    <w:rsid w:val="7C4902F7"/>
    <w:rsid w:val="7D7653AD"/>
    <w:rsid w:val="7DFF7A00"/>
    <w:rsid w:val="7E9E2AFA"/>
    <w:rsid w:val="7EB16A74"/>
    <w:rsid w:val="7ECD36F3"/>
    <w:rsid w:val="7ED05708"/>
    <w:rsid w:val="7F3834E8"/>
    <w:rsid w:val="7FCA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3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99"/>
  </w:style>
  <w:style w:type="paragraph" w:styleId="4">
    <w:name w:val="Body Text 2"/>
    <w:basedOn w:val="1"/>
    <w:qFormat/>
    <w:uiPriority w:val="0"/>
    <w:pPr>
      <w:spacing w:line="480" w:lineRule="auto"/>
    </w:pPr>
    <w:rPr>
      <w:rFonts w:ascii="Times New Roman" w:hAnsi="Times New Roman"/>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Date"/>
    <w:basedOn w:val="1"/>
    <w:next w:val="1"/>
    <w:qFormat/>
    <w:uiPriority w:val="0"/>
    <w:pPr>
      <w:ind w:left="100" w:leftChars="2500"/>
    </w:pPr>
  </w:style>
  <w:style w:type="paragraph" w:styleId="9">
    <w:name w:val="footer"/>
    <w:basedOn w:val="1"/>
    <w:link w:val="38"/>
    <w:qFormat/>
    <w:uiPriority w:val="0"/>
    <w:pPr>
      <w:tabs>
        <w:tab w:val="center" w:pos="4153"/>
        <w:tab w:val="right" w:pos="8306"/>
      </w:tabs>
      <w:snapToGrid w:val="0"/>
      <w:jc w:val="left"/>
    </w:pPr>
    <w:rPr>
      <w:sz w:val="18"/>
      <w:szCs w:val="18"/>
    </w:rPr>
  </w:style>
  <w:style w:type="paragraph" w:styleId="10">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3"/>
    <w:next w:val="13"/>
    <w:qFormat/>
    <w:uiPriority w:val="0"/>
    <w:pPr>
      <w:spacing w:line="312" w:lineRule="auto"/>
      <w:ind w:firstLine="420"/>
    </w:pPr>
  </w:style>
  <w:style w:type="paragraph" w:styleId="13">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yperlink"/>
    <w:basedOn w:val="16"/>
    <w:qFormat/>
    <w:uiPriority w:val="0"/>
    <w:rPr>
      <w:color w:val="000000"/>
      <w:u w:val="none"/>
    </w:rPr>
  </w:style>
  <w:style w:type="character" w:customStyle="1" w:styleId="20">
    <w:name w:val="hover25"/>
    <w:basedOn w:val="16"/>
    <w:qFormat/>
    <w:uiPriority w:val="0"/>
  </w:style>
  <w:style w:type="character" w:customStyle="1" w:styleId="21">
    <w:name w:val="red"/>
    <w:basedOn w:val="16"/>
    <w:qFormat/>
    <w:uiPriority w:val="0"/>
    <w:rPr>
      <w:color w:val="FF0000"/>
      <w:sz w:val="18"/>
      <w:szCs w:val="18"/>
    </w:rPr>
  </w:style>
  <w:style w:type="character" w:customStyle="1" w:styleId="22">
    <w:name w:val="red1"/>
    <w:basedOn w:val="16"/>
    <w:qFormat/>
    <w:uiPriority w:val="0"/>
    <w:rPr>
      <w:color w:val="FF0000"/>
      <w:sz w:val="18"/>
      <w:szCs w:val="18"/>
    </w:rPr>
  </w:style>
  <w:style w:type="character" w:customStyle="1" w:styleId="23">
    <w:name w:val="red2"/>
    <w:basedOn w:val="16"/>
    <w:qFormat/>
    <w:uiPriority w:val="0"/>
    <w:rPr>
      <w:color w:val="CC0000"/>
    </w:rPr>
  </w:style>
  <w:style w:type="character" w:customStyle="1" w:styleId="24">
    <w:name w:val="red3"/>
    <w:basedOn w:val="16"/>
    <w:qFormat/>
    <w:uiPriority w:val="0"/>
    <w:rPr>
      <w:color w:val="FF0000"/>
    </w:rPr>
  </w:style>
  <w:style w:type="character" w:customStyle="1" w:styleId="25">
    <w:name w:val="green"/>
    <w:basedOn w:val="16"/>
    <w:qFormat/>
    <w:uiPriority w:val="0"/>
    <w:rPr>
      <w:color w:val="66AE00"/>
      <w:sz w:val="18"/>
      <w:szCs w:val="18"/>
    </w:rPr>
  </w:style>
  <w:style w:type="character" w:customStyle="1" w:styleId="26">
    <w:name w:val="green1"/>
    <w:basedOn w:val="16"/>
    <w:qFormat/>
    <w:uiPriority w:val="0"/>
    <w:rPr>
      <w:color w:val="66AE00"/>
      <w:sz w:val="18"/>
      <w:szCs w:val="18"/>
    </w:rPr>
  </w:style>
  <w:style w:type="character" w:customStyle="1" w:styleId="27">
    <w:name w:val="blue"/>
    <w:basedOn w:val="16"/>
    <w:qFormat/>
    <w:uiPriority w:val="0"/>
    <w:rPr>
      <w:color w:val="0371C6"/>
      <w:sz w:val="21"/>
      <w:szCs w:val="21"/>
    </w:rPr>
  </w:style>
  <w:style w:type="character" w:customStyle="1" w:styleId="28">
    <w:name w:val="right"/>
    <w:basedOn w:val="16"/>
    <w:qFormat/>
    <w:uiPriority w:val="0"/>
    <w:rPr>
      <w:color w:val="999999"/>
      <w:sz w:val="18"/>
      <w:szCs w:val="18"/>
    </w:rPr>
  </w:style>
  <w:style w:type="character" w:customStyle="1" w:styleId="29">
    <w:name w:val="gb-jt"/>
    <w:basedOn w:val="16"/>
    <w:qFormat/>
    <w:uiPriority w:val="0"/>
  </w:style>
  <w:style w:type="paragraph" w:customStyle="1" w:styleId="30">
    <w:name w:val="列出段落1"/>
    <w:basedOn w:val="1"/>
    <w:qFormat/>
    <w:uiPriority w:val="34"/>
    <w:pPr>
      <w:ind w:firstLine="420" w:firstLineChars="200"/>
    </w:pPr>
  </w:style>
  <w:style w:type="character" w:customStyle="1" w:styleId="31">
    <w:name w:val="标题 2 Char"/>
    <w:basedOn w:val="16"/>
    <w:link w:val="2"/>
    <w:qFormat/>
    <w:uiPriority w:val="0"/>
    <w:rPr>
      <w:rFonts w:ascii="Arial" w:hAnsi="Arial" w:eastAsia="黑体" w:cs="Times New Roman"/>
      <w:b/>
      <w:bCs/>
      <w:kern w:val="0"/>
      <w:sz w:val="32"/>
      <w:szCs w:val="32"/>
    </w:rPr>
  </w:style>
  <w:style w:type="paragraph" w:customStyle="1" w:styleId="32">
    <w:name w:val="正文文本缩进1"/>
    <w:basedOn w:val="1"/>
    <w:qFormat/>
    <w:uiPriority w:val="0"/>
    <w:pPr>
      <w:spacing w:line="360" w:lineRule="auto"/>
      <w:ind w:firstLine="480" w:firstLineChars="200"/>
    </w:pPr>
    <w:rPr>
      <w:rFonts w:ascii="宋体"/>
      <w:sz w:val="24"/>
    </w:rPr>
  </w:style>
  <w:style w:type="paragraph" w:customStyle="1" w:styleId="33">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4">
    <w:name w:val="日期1"/>
    <w:basedOn w:val="1"/>
    <w:next w:val="1"/>
    <w:qFormat/>
    <w:uiPriority w:val="0"/>
    <w:rPr>
      <w:sz w:val="24"/>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character" w:customStyle="1" w:styleId="37">
    <w:name w:val="页眉 Char"/>
    <w:basedOn w:val="16"/>
    <w:link w:val="10"/>
    <w:qFormat/>
    <w:uiPriority w:val="0"/>
    <w:rPr>
      <w:rFonts w:ascii="Calibri" w:hAnsi="Calibri"/>
      <w:kern w:val="2"/>
      <w:sz w:val="18"/>
      <w:szCs w:val="18"/>
    </w:rPr>
  </w:style>
  <w:style w:type="character" w:customStyle="1" w:styleId="38">
    <w:name w:val="页脚 Char"/>
    <w:basedOn w:val="16"/>
    <w:link w:val="9"/>
    <w:qFormat/>
    <w:uiPriority w:val="0"/>
    <w:rPr>
      <w:rFonts w:ascii="Calibri" w:hAnsi="Calibri"/>
      <w:kern w:val="2"/>
      <w:sz w:val="18"/>
      <w:szCs w:val="18"/>
    </w:rPr>
  </w:style>
  <w:style w:type="character" w:customStyle="1" w:styleId="39">
    <w:name w:val="hover"/>
    <w:basedOn w:val="16"/>
    <w:qFormat/>
    <w:uiPriority w:val="0"/>
    <w:rPr>
      <w:shd w:val="clear" w:fill="DE3232"/>
    </w:rPr>
  </w:style>
  <w:style w:type="character" w:customStyle="1" w:styleId="40">
    <w:name w:val="hover1"/>
    <w:basedOn w:val="16"/>
    <w:qFormat/>
    <w:uiPriority w:val="0"/>
  </w:style>
  <w:style w:type="character" w:customStyle="1" w:styleId="41">
    <w:name w:val="hover2"/>
    <w:basedOn w:val="16"/>
    <w:qFormat/>
    <w:uiPriority w:val="0"/>
    <w:rPr>
      <w:color w:val="C30000"/>
      <w:u w:val="none"/>
    </w:rPr>
  </w:style>
  <w:style w:type="character" w:customStyle="1" w:styleId="42">
    <w:name w:val="hover3"/>
    <w:basedOn w:val="16"/>
    <w:qFormat/>
    <w:uiPriority w:val="0"/>
    <w:rPr>
      <w:color w:val="1A85D7"/>
    </w:rPr>
  </w:style>
  <w:style w:type="character" w:customStyle="1" w:styleId="43">
    <w:name w:val="hover4"/>
    <w:basedOn w:val="16"/>
    <w:qFormat/>
    <w:uiPriority w:val="0"/>
    <w:rPr>
      <w:color w:val="C30000"/>
    </w:rPr>
  </w:style>
  <w:style w:type="character" w:customStyle="1" w:styleId="44">
    <w:name w:val="hover5"/>
    <w:basedOn w:val="16"/>
    <w:qFormat/>
    <w:uiPriority w:val="0"/>
    <w:rPr>
      <w:color w:val="C30000"/>
    </w:rPr>
  </w:style>
  <w:style w:type="character" w:customStyle="1" w:styleId="45">
    <w:name w:val="credit"/>
    <w:basedOn w:val="16"/>
    <w:qFormat/>
    <w:uiPriority w:val="0"/>
    <w:rPr>
      <w:sz w:val="18"/>
      <w:szCs w:val="18"/>
    </w:rPr>
  </w:style>
  <w:style w:type="character" w:customStyle="1" w:styleId="46">
    <w:name w:val="after"/>
    <w:basedOn w:val="16"/>
    <w:qFormat/>
    <w:uiPriority w:val="0"/>
    <w:rPr>
      <w:bdr w:val="dashed" w:color="auto" w:sz="48" w:space="0"/>
    </w:rPr>
  </w:style>
  <w:style w:type="character" w:customStyle="1" w:styleId="47">
    <w:name w:val="after1"/>
    <w:basedOn w:val="16"/>
    <w:qFormat/>
    <w:uiPriority w:val="0"/>
  </w:style>
  <w:style w:type="character" w:customStyle="1" w:styleId="48">
    <w:name w:val="after2"/>
    <w:basedOn w:val="16"/>
    <w:qFormat/>
    <w:uiPriority w:val="0"/>
  </w:style>
  <w:style w:type="character" w:customStyle="1" w:styleId="49">
    <w:name w:val="before1"/>
    <w:basedOn w:val="16"/>
    <w:qFormat/>
    <w:uiPriority w:val="0"/>
    <w:rPr>
      <w:bdr w:val="single" w:color="auto" w:sz="48" w:space="0"/>
    </w:rPr>
  </w:style>
  <w:style w:type="character" w:customStyle="1" w:styleId="50">
    <w:name w:val="before2"/>
    <w:basedOn w:val="16"/>
    <w:qFormat/>
    <w:uiPriority w:val="0"/>
    <w:rPr>
      <w:shd w:val="clear" w:fill="C30000"/>
    </w:rPr>
  </w:style>
  <w:style w:type="character" w:customStyle="1" w:styleId="51">
    <w:name w:val="before3"/>
    <w:basedOn w:val="16"/>
    <w:qFormat/>
    <w:uiPriority w:val="0"/>
  </w:style>
  <w:style w:type="character" w:customStyle="1" w:styleId="52">
    <w:name w:val="before4"/>
    <w:basedOn w:val="16"/>
    <w:qFormat/>
    <w:uiPriority w:val="0"/>
    <w:rPr>
      <w:rFonts w:hint="default" w:ascii="iconfontstat_1" w:hAnsi="iconfontstat_1" w:eastAsia="iconfontstat_1" w:cs="iconfontstat_1"/>
    </w:rPr>
  </w:style>
  <w:style w:type="character" w:customStyle="1" w:styleId="53">
    <w:name w:val="before5"/>
    <w:basedOn w:val="16"/>
    <w:qFormat/>
    <w:uiPriority w:val="0"/>
  </w:style>
  <w:style w:type="character" w:customStyle="1" w:styleId="54">
    <w:name w:val="before6"/>
    <w:basedOn w:val="16"/>
    <w:qFormat/>
    <w:uiPriority w:val="0"/>
  </w:style>
  <w:style w:type="character" w:customStyle="1" w:styleId="55">
    <w:name w:val="before7"/>
    <w:basedOn w:val="16"/>
    <w:qFormat/>
    <w:uiPriority w:val="0"/>
  </w:style>
  <w:style w:type="character" w:customStyle="1" w:styleId="56">
    <w:name w:val="before8"/>
    <w:basedOn w:val="16"/>
    <w:qFormat/>
    <w:uiPriority w:val="0"/>
  </w:style>
  <w:style w:type="character" w:customStyle="1" w:styleId="57">
    <w:name w:val="before9"/>
    <w:basedOn w:val="16"/>
    <w:qFormat/>
    <w:uiPriority w:val="0"/>
  </w:style>
  <w:style w:type="character" w:customStyle="1" w:styleId="58">
    <w:name w:val="before10"/>
    <w:basedOn w:val="16"/>
    <w:qFormat/>
    <w:uiPriority w:val="0"/>
  </w:style>
  <w:style w:type="character" w:customStyle="1" w:styleId="59">
    <w:name w:val="before11"/>
    <w:basedOn w:val="16"/>
    <w:qFormat/>
    <w:uiPriority w:val="0"/>
  </w:style>
  <w:style w:type="character" w:customStyle="1" w:styleId="60">
    <w:name w:val="before12"/>
    <w:basedOn w:val="16"/>
    <w:qFormat/>
    <w:uiPriority w:val="0"/>
  </w:style>
  <w:style w:type="character" w:customStyle="1" w:styleId="61">
    <w:name w:val="first-child"/>
    <w:basedOn w:val="16"/>
    <w:qFormat/>
    <w:uiPriority w:val="0"/>
    <w:rPr>
      <w:shd w:val="clear" w:fill="C30000"/>
    </w:rPr>
  </w:style>
  <w:style w:type="character" w:customStyle="1" w:styleId="62">
    <w:name w:val="first-child1"/>
    <w:basedOn w:val="16"/>
    <w:qFormat/>
    <w:uiPriority w:val="0"/>
  </w:style>
  <w:style w:type="character" w:customStyle="1" w:styleId="63">
    <w:name w:val="last-child"/>
    <w:basedOn w:val="16"/>
    <w:qFormat/>
    <w:uiPriority w:val="0"/>
  </w:style>
  <w:style w:type="character" w:customStyle="1" w:styleId="64">
    <w:name w:val="active2"/>
    <w:basedOn w:val="16"/>
    <w:qFormat/>
    <w:uiPriority w:val="0"/>
    <w:rPr>
      <w:color w:val="C30000"/>
      <w:bdr w:val="single" w:color="C30000" w:sz="6" w:space="0"/>
    </w:rPr>
  </w:style>
  <w:style w:type="paragraph" w:customStyle="1" w:styleId="65">
    <w:name w:val="BodyText1I"/>
    <w:basedOn w:val="66"/>
    <w:next w:val="68"/>
    <w:qFormat/>
    <w:uiPriority w:val="0"/>
    <w:pPr>
      <w:spacing w:after="120"/>
      <w:ind w:firstLine="420" w:firstLineChars="100"/>
      <w:jc w:val="both"/>
      <w:textAlignment w:val="baseline"/>
    </w:pPr>
    <w:rPr>
      <w:rFonts w:ascii="宋体" w:hAnsi="Times New Roman" w:eastAsia="宋体"/>
      <w:kern w:val="0"/>
      <w:sz w:val="34"/>
      <w:szCs w:val="20"/>
    </w:rPr>
  </w:style>
  <w:style w:type="paragraph" w:customStyle="1" w:styleId="66">
    <w:name w:val="BodyText"/>
    <w:basedOn w:val="1"/>
    <w:next w:val="67"/>
    <w:qFormat/>
    <w:uiPriority w:val="0"/>
    <w:pPr>
      <w:spacing w:after="120"/>
      <w:jc w:val="both"/>
      <w:textAlignment w:val="baseline"/>
    </w:pPr>
  </w:style>
  <w:style w:type="paragraph" w:customStyle="1" w:styleId="67">
    <w:name w:val="UserStyle_39"/>
    <w:next w:val="1"/>
    <w:qFormat/>
    <w:uiPriority w:val="0"/>
    <w:pPr>
      <w:textAlignment w:val="baseline"/>
    </w:pPr>
    <w:rPr>
      <w:rFonts w:ascii="宋体" w:hAnsi="Calibri" w:eastAsia="宋体" w:cs="Times New Roman"/>
      <w:color w:val="000000"/>
      <w:sz w:val="24"/>
      <w:szCs w:val="24"/>
      <w:lang w:val="en-US" w:eastAsia="zh-CN" w:bidi="ar-SA"/>
    </w:rPr>
  </w:style>
  <w:style w:type="paragraph" w:customStyle="1" w:styleId="68">
    <w:name w:val="BodyText1I2"/>
    <w:basedOn w:val="69"/>
    <w:next w:val="8"/>
    <w:qFormat/>
    <w:uiPriority w:val="0"/>
    <w:pPr>
      <w:spacing w:after="120"/>
      <w:ind w:left="200" w:leftChars="200" w:firstLine="420" w:firstLineChars="200"/>
      <w:jc w:val="both"/>
      <w:textAlignment w:val="baseline"/>
    </w:pPr>
  </w:style>
  <w:style w:type="paragraph" w:customStyle="1" w:styleId="69">
    <w:name w:val="BodyTextIndent"/>
    <w:basedOn w:val="1"/>
    <w:next w:val="70"/>
    <w:qFormat/>
    <w:uiPriority w:val="0"/>
    <w:pPr>
      <w:spacing w:after="120"/>
      <w:ind w:left="200" w:leftChars="200"/>
      <w:jc w:val="both"/>
      <w:textAlignment w:val="baseline"/>
    </w:pPr>
  </w:style>
  <w:style w:type="paragraph" w:customStyle="1" w:styleId="70">
    <w:name w:val="EnvelopeReturn"/>
    <w:basedOn w:val="1"/>
    <w:qFormat/>
    <w:uiPriority w:val="0"/>
    <w:pPr>
      <w:snapToGrid w:val="0"/>
      <w:jc w:val="both"/>
      <w:textAlignment w:val="baseline"/>
    </w:pPr>
    <w:rPr>
      <w:rFonts w:ascii="Arial" w:hAnsi="Arial" w:eastAsia="宋体"/>
      <w:kern w:val="2"/>
      <w:sz w:val="21"/>
      <w:szCs w:val="22"/>
      <w:lang w:val="en-US" w:eastAsia="zh-CN" w:bidi="ar-SA"/>
    </w:rPr>
  </w:style>
  <w:style w:type="paragraph" w:customStyle="1" w:styleId="71">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6343</Words>
  <Characters>6555</Characters>
  <Lines>25</Lines>
  <Paragraphs>7</Paragraphs>
  <TotalTime>8</TotalTime>
  <ScaleCrop>false</ScaleCrop>
  <LinksUpToDate>false</LinksUpToDate>
  <CharactersWithSpaces>6767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ha_kwa</cp:lastModifiedBy>
  <cp:lastPrinted>2023-11-21T23:59:00Z</cp:lastPrinted>
  <dcterms:modified xsi:type="dcterms:W3CDTF">2025-12-01T06:43:27Z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191A3D4B345C463898599388CCF1C0F4_13</vt:lpwstr>
  </property>
  <property fmtid="{D5CDD505-2E9C-101B-9397-08002B2CF9AE}" pid="4" name="KSOTemplateDocerSaveRecord">
    <vt:lpwstr>eyJoZGlkIjoiYTM1MTk2MTZlYjFhMjNjY2VlM2FmYjU5NmMwNzA0MTgiLCJ1c2VySWQiOiIzNjE4NDIwODgifQ==</vt:lpwstr>
  </property>
</Properties>
</file>